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A0734" w14:textId="77777777" w:rsidR="00B37D44" w:rsidRDefault="00BE393D" w:rsidP="00BE393D">
      <w:pPr>
        <w:pStyle w:val="Title"/>
      </w:pPr>
      <w:r>
        <w:t xml:space="preserve">Implementation Plan on Native Imagery </w:t>
      </w:r>
    </w:p>
    <w:p w14:paraId="00C32BC3" w14:textId="77777777" w:rsidR="008438B1" w:rsidRDefault="008438B1" w:rsidP="00BE393D">
      <w:pPr>
        <w:pStyle w:val="Heading1"/>
      </w:pPr>
      <w:r>
        <w:t>Overview</w:t>
      </w:r>
    </w:p>
    <w:p w14:paraId="5A729175" w14:textId="1CDE3CBB" w:rsidR="008438B1" w:rsidRPr="008438B1" w:rsidRDefault="008438B1" w:rsidP="008438B1">
      <w:r>
        <w:t xml:space="preserve">In September 2019, Chancellor Robert Jones </w:t>
      </w:r>
      <w:r w:rsidR="00FC7231">
        <w:t>charged</w:t>
      </w:r>
      <w:r>
        <w:t xml:space="preserve"> members of the Chancellor’s Executive Leadership Committee and additional campus stakeholders to draft an implementation plan </w:t>
      </w:r>
      <w:r w:rsidR="00640CD2">
        <w:t>based upon</w:t>
      </w:r>
      <w:r>
        <w:t xml:space="preserve"> recommendations from the Chancellor’s Commission on Native Imagery report</w:t>
      </w:r>
      <w:r w:rsidR="00640CD2">
        <w:t xml:space="preserve">. </w:t>
      </w:r>
      <w:bookmarkStart w:id="0" w:name="_Hlk50724547"/>
      <w:r w:rsidR="00640CD2">
        <w:t xml:space="preserve">The </w:t>
      </w:r>
      <w:r w:rsidR="0057593B">
        <w:t xml:space="preserve">stakeholders were assigned to </w:t>
      </w:r>
      <w:r w:rsidR="009E270E">
        <w:t xml:space="preserve">at least </w:t>
      </w:r>
      <w:r w:rsidR="0057593B">
        <w:t xml:space="preserve">one of three </w:t>
      </w:r>
      <w:r w:rsidR="00640CD2">
        <w:t xml:space="preserve">working groups </w:t>
      </w:r>
      <w:r w:rsidR="0057593B">
        <w:t xml:space="preserve">and </w:t>
      </w:r>
      <w:r w:rsidR="00640CD2">
        <w:t>were asked</w:t>
      </w:r>
      <w:r w:rsidR="0057593B">
        <w:t xml:space="preserve"> for their thoughts on how</w:t>
      </w:r>
      <w:r w:rsidR="00640CD2">
        <w:t xml:space="preserve"> to categorize their observations into short- and mid-range goals.  </w:t>
      </w:r>
      <w:r>
        <w:t>This report represents the</w:t>
      </w:r>
      <w:r w:rsidR="0057593B">
        <w:t>ir</w:t>
      </w:r>
      <w:r>
        <w:t xml:space="preserve"> </w:t>
      </w:r>
      <w:r w:rsidR="0057593B">
        <w:t xml:space="preserve">input on </w:t>
      </w:r>
      <w:r>
        <w:t xml:space="preserve">the </w:t>
      </w:r>
      <w:r w:rsidR="006400E4">
        <w:t xml:space="preserve">observations </w:t>
      </w:r>
      <w:r>
        <w:t>from the Commission</w:t>
      </w:r>
      <w:r w:rsidR="0057593B">
        <w:t>, as well as</w:t>
      </w:r>
      <w:r>
        <w:t xml:space="preserve"> </w:t>
      </w:r>
      <w:r w:rsidR="006400E4">
        <w:t>suggest</w:t>
      </w:r>
      <w:r w:rsidR="0057593B">
        <w:t>ions on</w:t>
      </w:r>
      <w:r w:rsidR="006400E4">
        <w:t xml:space="preserve"> </w:t>
      </w:r>
      <w:r w:rsidR="003B4173">
        <w:t xml:space="preserve">a </w:t>
      </w:r>
      <w:proofErr w:type="gramStart"/>
      <w:r w:rsidR="003B4173">
        <w:t>step-wise</w:t>
      </w:r>
      <w:proofErr w:type="gramEnd"/>
      <w:r w:rsidR="003B4173">
        <w:t xml:space="preserve"> process for implementation. </w:t>
      </w:r>
      <w:bookmarkEnd w:id="0"/>
    </w:p>
    <w:p w14:paraId="7843297E" w14:textId="77777777" w:rsidR="00BE393D" w:rsidRDefault="00BE393D" w:rsidP="00BE393D">
      <w:pPr>
        <w:pStyle w:val="Heading1"/>
      </w:pPr>
      <w:r>
        <w:t>Background</w:t>
      </w:r>
    </w:p>
    <w:p w14:paraId="439BB2F8" w14:textId="570399A4" w:rsidR="00BE393D" w:rsidRDefault="00BE393D" w:rsidP="00BE393D">
      <w:r>
        <w:t>In Spring 2019, the Chancellor’s Commission on Native Imagery</w:t>
      </w:r>
      <w:r w:rsidR="006400E4">
        <w:t xml:space="preserve">:  Healing and Reconciliation </w:t>
      </w:r>
      <w:r>
        <w:t xml:space="preserve">provided a report of their suggestions </w:t>
      </w:r>
      <w:r w:rsidR="006400E4">
        <w:t xml:space="preserve">on </w:t>
      </w:r>
      <w:r>
        <w:t xml:space="preserve">institutional strategies for the University leadership to begin the process of moving the University of Illinois community forward following the discontinuation of the Chief Illiniwek tradition. </w:t>
      </w:r>
      <w:r w:rsidR="00956941">
        <w:t xml:space="preserve">Commission </w:t>
      </w:r>
      <w:r>
        <w:t>co-chairs</w:t>
      </w:r>
      <w:r w:rsidRPr="00BE393D">
        <w:t xml:space="preserve"> Eric Jolly</w:t>
      </w:r>
      <w:r w:rsidR="00AE0778">
        <w:t>, president and CEO of the Saint Paul &amp; Minnesota Foundations,</w:t>
      </w:r>
      <w:r>
        <w:t xml:space="preserve"> and</w:t>
      </w:r>
      <w:r w:rsidRPr="00BE393D">
        <w:t xml:space="preserve"> Stu </w:t>
      </w:r>
      <w:proofErr w:type="spellStart"/>
      <w:r w:rsidRPr="00BE393D">
        <w:t>Levenick</w:t>
      </w:r>
      <w:proofErr w:type="spellEnd"/>
      <w:r w:rsidR="00AE0778">
        <w:t xml:space="preserve">, alumnus/student athlete and retired Caterpillar executive, </w:t>
      </w:r>
      <w:r w:rsidRPr="00BE393D">
        <w:t xml:space="preserve"> </w:t>
      </w:r>
      <w:r w:rsidR="006400E4">
        <w:t xml:space="preserve">led </w:t>
      </w:r>
      <w:r w:rsidR="00956941">
        <w:t>monthly</w:t>
      </w:r>
      <w:r w:rsidRPr="00BE393D">
        <w:t xml:space="preserve"> conversations </w:t>
      </w:r>
      <w:r w:rsidR="00956941">
        <w:t xml:space="preserve">from November 2018 through April 2019 </w:t>
      </w:r>
      <w:r>
        <w:t>with</w:t>
      </w:r>
      <w:r w:rsidRPr="00BE393D">
        <w:t xml:space="preserve"> the 12 Commission members representing </w:t>
      </w:r>
      <w:r>
        <w:t>current</w:t>
      </w:r>
      <w:r w:rsidRPr="00BE393D">
        <w:t xml:space="preserve"> students, faculty, staff, alumni, and athletics, including Indigenous university stakeholders and former portrayers of Chief Illiniwek.</w:t>
      </w:r>
      <w:r>
        <w:t xml:space="preserve"> </w:t>
      </w:r>
      <w:r w:rsidR="00956941">
        <w:t>The Commission on Native Imagery</w:t>
      </w:r>
      <w:r w:rsidR="006400E4">
        <w:t>:  Healing and Reconciliation</w:t>
      </w:r>
      <w:r w:rsidR="00956941">
        <w:t xml:space="preserve"> was </w:t>
      </w:r>
      <w:r w:rsidR="006400E4">
        <w:t xml:space="preserve">charged </w:t>
      </w:r>
      <w:r w:rsidR="00956941">
        <w:t xml:space="preserve">by Chancellor Jones to consider the following four key areas: </w:t>
      </w:r>
    </w:p>
    <w:p w14:paraId="472DB906" w14:textId="77777777" w:rsidR="00BE393D" w:rsidRDefault="00BE393D" w:rsidP="00956941">
      <w:pPr>
        <w:pStyle w:val="ListParagraph"/>
        <w:numPr>
          <w:ilvl w:val="0"/>
          <w:numId w:val="2"/>
        </w:numPr>
      </w:pPr>
      <w:r>
        <w:t xml:space="preserve">Provide closure, </w:t>
      </w:r>
      <w:proofErr w:type="gramStart"/>
      <w:r>
        <w:t>healing</w:t>
      </w:r>
      <w:proofErr w:type="gramEnd"/>
      <w:r>
        <w:t xml:space="preserve"> and reconciliation for stakeholders</w:t>
      </w:r>
    </w:p>
    <w:p w14:paraId="401FE85B" w14:textId="77777777" w:rsidR="00BE393D" w:rsidRDefault="00BE393D" w:rsidP="00956941">
      <w:pPr>
        <w:pStyle w:val="ListParagraph"/>
        <w:numPr>
          <w:ilvl w:val="0"/>
          <w:numId w:val="2"/>
        </w:numPr>
      </w:pPr>
      <w:r>
        <w:t>Facilitate the establishment of new traditions</w:t>
      </w:r>
    </w:p>
    <w:p w14:paraId="2321C859" w14:textId="77777777" w:rsidR="00BE393D" w:rsidRDefault="00BE393D" w:rsidP="00956941">
      <w:pPr>
        <w:pStyle w:val="ListParagraph"/>
        <w:numPr>
          <w:ilvl w:val="0"/>
          <w:numId w:val="2"/>
        </w:numPr>
      </w:pPr>
      <w:r>
        <w:t>Remember the history of the Chief – with a focus on both the intent and impact of the tradition</w:t>
      </w:r>
    </w:p>
    <w:p w14:paraId="620FB747" w14:textId="77777777" w:rsidR="00BE393D" w:rsidRDefault="00BE393D" w:rsidP="00956941">
      <w:pPr>
        <w:pStyle w:val="ListParagraph"/>
        <w:numPr>
          <w:ilvl w:val="0"/>
          <w:numId w:val="2"/>
        </w:numPr>
      </w:pPr>
      <w:r>
        <w:t>Honor and partner with the Native Nations for whom Illinois is their ancestral home</w:t>
      </w:r>
    </w:p>
    <w:p w14:paraId="0FF6FA6F" w14:textId="77777777" w:rsidR="00956941" w:rsidRDefault="00956941" w:rsidP="00956941">
      <w:r>
        <w:t>From those k</w:t>
      </w:r>
      <w:r w:rsidR="006416E9">
        <w:t>ey areas, the Commission report made the following suggestions:</w:t>
      </w:r>
    </w:p>
    <w:p w14:paraId="10F22D6C" w14:textId="77777777" w:rsidR="00956941" w:rsidRDefault="00956941" w:rsidP="00495042">
      <w:pPr>
        <w:pStyle w:val="ListParagraph"/>
        <w:numPr>
          <w:ilvl w:val="0"/>
          <w:numId w:val="3"/>
        </w:numPr>
      </w:pPr>
      <w:r>
        <w:t xml:space="preserve">Provide closure, </w:t>
      </w:r>
      <w:proofErr w:type="gramStart"/>
      <w:r>
        <w:t>healing</w:t>
      </w:r>
      <w:proofErr w:type="gramEnd"/>
      <w:r>
        <w:t xml:space="preserve"> and reconciliation for stakeholders</w:t>
      </w:r>
    </w:p>
    <w:p w14:paraId="35C54B72" w14:textId="77777777" w:rsidR="00956941" w:rsidRDefault="00956941" w:rsidP="00495042">
      <w:pPr>
        <w:pStyle w:val="ListParagraph"/>
        <w:numPr>
          <w:ilvl w:val="1"/>
          <w:numId w:val="3"/>
        </w:numPr>
      </w:pPr>
      <w:r>
        <w:t xml:space="preserve">Launch materials and programming developed for the recognition and commemoration of the history, </w:t>
      </w:r>
      <w:proofErr w:type="gramStart"/>
      <w:r>
        <w:t>intent</w:t>
      </w:r>
      <w:proofErr w:type="gramEnd"/>
      <w:r>
        <w:t xml:space="preserve"> and impact of Chief Illiniwek at a significant public event. This event should serve as both closure for the past and the pivot to the future.</w:t>
      </w:r>
    </w:p>
    <w:p w14:paraId="6CEC2BA1" w14:textId="77777777" w:rsidR="00956941" w:rsidRDefault="00956941" w:rsidP="00495042">
      <w:pPr>
        <w:pStyle w:val="ListParagraph"/>
        <w:numPr>
          <w:ilvl w:val="1"/>
          <w:numId w:val="3"/>
        </w:numPr>
      </w:pPr>
      <w:r>
        <w:t>Establish a plaque or monument outside Memorial Stadium commemorating the history, the original intent of the Chief, and the University’s decision to retire the tradition to better align with current educational perspectives on diversity and inclusion.</w:t>
      </w:r>
    </w:p>
    <w:p w14:paraId="3B52A9D0" w14:textId="77777777" w:rsidR="00956941" w:rsidRDefault="00956941" w:rsidP="00495042">
      <w:pPr>
        <w:pStyle w:val="ListParagraph"/>
        <w:numPr>
          <w:ilvl w:val="1"/>
          <w:numId w:val="3"/>
        </w:numPr>
      </w:pPr>
      <w:r>
        <w:t>Establish permanent recognition of the work of Native American student and faculty leadership and of the Critical Conversations participants.</w:t>
      </w:r>
    </w:p>
    <w:p w14:paraId="6D4960CF" w14:textId="77777777" w:rsidR="00956941" w:rsidRDefault="00956941" w:rsidP="00495042">
      <w:pPr>
        <w:pStyle w:val="ListParagraph"/>
        <w:numPr>
          <w:ilvl w:val="0"/>
          <w:numId w:val="3"/>
        </w:numPr>
      </w:pPr>
      <w:r>
        <w:t>Facilitate the establishment of new traditions</w:t>
      </w:r>
    </w:p>
    <w:p w14:paraId="3313D3A5" w14:textId="77777777" w:rsidR="00956941" w:rsidRDefault="00956941" w:rsidP="00495042">
      <w:pPr>
        <w:pStyle w:val="ListParagraph"/>
        <w:numPr>
          <w:ilvl w:val="1"/>
          <w:numId w:val="3"/>
        </w:numPr>
      </w:pPr>
      <w:r>
        <w:t>Engage and collaborate with all key University stakeholders in the development of new traditions for students and alumni to enjoy, build momentum around, and rally around collectively.</w:t>
      </w:r>
    </w:p>
    <w:p w14:paraId="1AAB30E4" w14:textId="77777777" w:rsidR="00956941" w:rsidRDefault="00956941" w:rsidP="00495042">
      <w:pPr>
        <w:pStyle w:val="ListParagraph"/>
        <w:numPr>
          <w:ilvl w:val="1"/>
          <w:numId w:val="3"/>
        </w:numPr>
      </w:pPr>
      <w:r>
        <w:t>Dedicate resources by utilizing, as appropriate, external professional resources to engage all key stakeholders in identifying new tradition(s) such as music, symbols, branding, marketing, or a mascot that do not rely upon Native American images or traditions.</w:t>
      </w:r>
    </w:p>
    <w:p w14:paraId="347F6D66" w14:textId="77777777" w:rsidR="00956941" w:rsidRDefault="00956941" w:rsidP="00495042">
      <w:pPr>
        <w:pStyle w:val="ListParagraph"/>
        <w:numPr>
          <w:ilvl w:val="0"/>
          <w:numId w:val="3"/>
        </w:numPr>
      </w:pPr>
      <w:r>
        <w:t>Remember the history of the Chief – with a focus on both the intent and impact of the tradition</w:t>
      </w:r>
    </w:p>
    <w:p w14:paraId="1794C257" w14:textId="77777777" w:rsidR="00956941" w:rsidRDefault="00956941" w:rsidP="002F3E32">
      <w:pPr>
        <w:pStyle w:val="ListParagraph"/>
        <w:numPr>
          <w:ilvl w:val="1"/>
          <w:numId w:val="3"/>
        </w:numPr>
      </w:pPr>
      <w:r>
        <w:lastRenderedPageBreak/>
        <w:t>Facilitate the development of an historically accurate account documenting the Illini, Fighting Illini, and Chief Illiniwek</w:t>
      </w:r>
      <w:r w:rsidR="00495042">
        <w:t>, which might include the l</w:t>
      </w:r>
      <w:r>
        <w:t xml:space="preserve">aunch of an “Illustrated and Annotated History of the Illini, Fighting Illini and Chief Illiniwek Tradition,” as a long-term web based and University curated content space. </w:t>
      </w:r>
    </w:p>
    <w:p w14:paraId="40F046BE" w14:textId="77777777" w:rsidR="00956941" w:rsidRDefault="00956941" w:rsidP="00495042">
      <w:pPr>
        <w:pStyle w:val="ListParagraph"/>
        <w:numPr>
          <w:ilvl w:val="1"/>
          <w:numId w:val="3"/>
        </w:numPr>
      </w:pPr>
      <w:r>
        <w:t xml:space="preserve">Facilitate a curated space for a public posting of memories, both positive and negative, of the intent and impact of the Chief traditions. </w:t>
      </w:r>
    </w:p>
    <w:p w14:paraId="5CD6B745" w14:textId="77777777" w:rsidR="00956941" w:rsidRDefault="00956941" w:rsidP="00495042">
      <w:pPr>
        <w:pStyle w:val="ListParagraph"/>
        <w:numPr>
          <w:ilvl w:val="0"/>
          <w:numId w:val="3"/>
        </w:numPr>
      </w:pPr>
      <w:r>
        <w:t>Honor and partner with the Native Nations for whom Illinois is their ancestral home</w:t>
      </w:r>
    </w:p>
    <w:p w14:paraId="3441C083" w14:textId="77777777" w:rsidR="00956941" w:rsidRDefault="00956941" w:rsidP="00495042">
      <w:pPr>
        <w:pStyle w:val="ListParagraph"/>
        <w:numPr>
          <w:ilvl w:val="1"/>
          <w:numId w:val="3"/>
        </w:numPr>
      </w:pPr>
      <w:r>
        <w:t>Solicit input and feedback on the Commission’s suggestions and additional ideas from representatives of the Peoria Tribe of Indians of Oklahoma and other federally recognized Native Nations.</w:t>
      </w:r>
    </w:p>
    <w:p w14:paraId="59833163" w14:textId="77777777" w:rsidR="00956941" w:rsidRDefault="00956941" w:rsidP="00495042">
      <w:pPr>
        <w:pStyle w:val="ListParagraph"/>
        <w:numPr>
          <w:ilvl w:val="1"/>
          <w:numId w:val="3"/>
        </w:numPr>
      </w:pPr>
      <w:r>
        <w:t>Establish a Native American Liaison Officer within the Chancellor’s Office as a conduit to Native American organizations and tribes.</w:t>
      </w:r>
    </w:p>
    <w:p w14:paraId="190A8DF7" w14:textId="77777777" w:rsidR="00956941" w:rsidRDefault="00956941" w:rsidP="00495042">
      <w:pPr>
        <w:pStyle w:val="ListParagraph"/>
        <w:numPr>
          <w:ilvl w:val="1"/>
          <w:numId w:val="3"/>
        </w:numPr>
      </w:pPr>
      <w:r>
        <w:t>Establish ongoing activities for the University to collaborate with the Native Nations for whom the state of Illinois is their ancestral home.</w:t>
      </w:r>
    </w:p>
    <w:p w14:paraId="44F4FEE4" w14:textId="77777777" w:rsidR="00956941" w:rsidRDefault="00956941" w:rsidP="00495042">
      <w:pPr>
        <w:pStyle w:val="ListParagraph"/>
        <w:numPr>
          <w:ilvl w:val="1"/>
          <w:numId w:val="3"/>
        </w:numPr>
      </w:pPr>
      <w:r>
        <w:t>Collaborate with the American Indian Center of Chicago to partner with the urban Indian communities in Illinois.</w:t>
      </w:r>
    </w:p>
    <w:p w14:paraId="05E35995" w14:textId="77777777" w:rsidR="00956941" w:rsidRDefault="00956941" w:rsidP="00495042">
      <w:pPr>
        <w:pStyle w:val="ListParagraph"/>
        <w:numPr>
          <w:ilvl w:val="1"/>
          <w:numId w:val="3"/>
        </w:numPr>
      </w:pPr>
      <w:r>
        <w:t>Collaborate with the Native American &amp; Indigenous Student Organization (NAISO) to prioritize and implement events and resources. Some examples might include a public speaker series, Native American history exhibit, a plaque in the stadium or other facilities recognizing Illinois’ Indigenous heritage.</w:t>
      </w:r>
    </w:p>
    <w:p w14:paraId="7DF05A0E" w14:textId="77777777" w:rsidR="00956941" w:rsidRDefault="00956941" w:rsidP="00495042">
      <w:pPr>
        <w:pStyle w:val="ListParagraph"/>
        <w:numPr>
          <w:ilvl w:val="1"/>
          <w:numId w:val="3"/>
        </w:numPr>
      </w:pPr>
      <w:r>
        <w:t>Dedicate an on-campus or local site to the tribes on whose traditional lands the University of Illinois resides, to center the histories of Native Nations in the State, and to acknowledge the State of Illinois’ contemporary connections to the American Indian nations who have been forcibly removed from the State.</w:t>
      </w:r>
    </w:p>
    <w:p w14:paraId="08BBBC62" w14:textId="77777777" w:rsidR="00930FE5" w:rsidRDefault="00930FE5" w:rsidP="00930FE5">
      <w:pPr>
        <w:pStyle w:val="Heading1"/>
      </w:pPr>
      <w:r>
        <w:t xml:space="preserve">Working </w:t>
      </w:r>
      <w:r w:rsidR="009E74B6">
        <w:t>Group</w:t>
      </w:r>
      <w:r>
        <w:t>s on Native Imagery Closure and Reconciliation</w:t>
      </w:r>
    </w:p>
    <w:p w14:paraId="2536A14B" w14:textId="77777777" w:rsidR="007755F3" w:rsidRDefault="00930FE5" w:rsidP="00930FE5">
      <w:r w:rsidRPr="00930FE5">
        <w:t xml:space="preserve">Informed by the Commission’s report, Chancellor Jones </w:t>
      </w:r>
      <w:r>
        <w:t xml:space="preserve">established working </w:t>
      </w:r>
      <w:r w:rsidR="009E74B6">
        <w:t>group</w:t>
      </w:r>
      <w:r w:rsidR="0048493D">
        <w:t>s</w:t>
      </w:r>
      <w:r w:rsidRPr="00930FE5">
        <w:t xml:space="preserve"> to execute immediate opportunities and develop an implementation plan that identifies short-</w:t>
      </w:r>
      <w:r w:rsidR="0050201A">
        <w:t xml:space="preserve"> and</w:t>
      </w:r>
      <w:r>
        <w:t xml:space="preserve"> mid-</w:t>
      </w:r>
      <w:r w:rsidRPr="00930FE5">
        <w:t>term strategies to address the suggestions from the Commission report.</w:t>
      </w:r>
      <w:r>
        <w:t xml:space="preserve"> </w:t>
      </w:r>
      <w:r w:rsidR="00D37545">
        <w:t>The</w:t>
      </w:r>
      <w:r w:rsidR="007755F3">
        <w:t>s</w:t>
      </w:r>
      <w:r w:rsidR="00D37545">
        <w:t>e</w:t>
      </w:r>
      <w:r w:rsidR="007755F3">
        <w:t xml:space="preserve"> working </w:t>
      </w:r>
      <w:r w:rsidR="009E74B6">
        <w:t>group</w:t>
      </w:r>
      <w:r w:rsidR="00D37545">
        <w:t>s</w:t>
      </w:r>
      <w:r w:rsidR="007755F3">
        <w:t xml:space="preserve"> included members of the Chancellor’s Executive Leadership </w:t>
      </w:r>
      <w:r w:rsidR="006400E4">
        <w:t xml:space="preserve">Council, </w:t>
      </w:r>
      <w:r w:rsidR="007755F3">
        <w:t>as well as additional key staff and faculty</w:t>
      </w:r>
      <w:r w:rsidR="009A0831">
        <w:t>.</w:t>
      </w:r>
      <w:r w:rsidR="00D37545">
        <w:t xml:space="preserve"> (See </w:t>
      </w:r>
      <w:r w:rsidR="00D37545" w:rsidRPr="00D37545">
        <w:t>Appendix A: Working Group</w:t>
      </w:r>
      <w:r w:rsidR="00D37545">
        <w:t>s</w:t>
      </w:r>
      <w:r w:rsidR="00D37545" w:rsidRPr="00D37545">
        <w:t xml:space="preserve"> on Native Imagery Closure and Reconciliation Membership</w:t>
      </w:r>
      <w:r w:rsidR="00D37545">
        <w:t>)</w:t>
      </w:r>
      <w:r w:rsidR="007755F3">
        <w:t xml:space="preserve"> </w:t>
      </w:r>
    </w:p>
    <w:p w14:paraId="3BD67BBC" w14:textId="402A0CD5" w:rsidR="00970AE2" w:rsidRDefault="00970AE2" w:rsidP="00930FE5">
      <w:r>
        <w:t xml:space="preserve">After reviewing the four areas from the Commission report, Chancellor </w:t>
      </w:r>
      <w:r w:rsidR="00132A5F">
        <w:t xml:space="preserve">Jones </w:t>
      </w:r>
      <w:r>
        <w:t>combined Commission recommendation areas 1 (</w:t>
      </w:r>
      <w:r w:rsidRPr="00970AE2">
        <w:t>Provide closure, healing and reconciliation for stakeholders</w:t>
      </w:r>
      <w:r>
        <w:t>) and 3 (Remember the history of the Chief)</w:t>
      </w:r>
      <w:r w:rsidR="00CF5376">
        <w:t xml:space="preserve"> under the broad area “</w:t>
      </w:r>
      <w:r w:rsidR="00CF5376" w:rsidRPr="00CF5376">
        <w:rPr>
          <w:i/>
        </w:rPr>
        <w:t>Providing closure and reconciliation for stakeholders</w:t>
      </w:r>
      <w:r w:rsidR="00CF5376">
        <w:t xml:space="preserve">.” </w:t>
      </w:r>
      <w:r>
        <w:t xml:space="preserve">Three working </w:t>
      </w:r>
      <w:r w:rsidR="009E74B6">
        <w:t>group</w:t>
      </w:r>
      <w:r>
        <w:t xml:space="preserve">s were developed </w:t>
      </w:r>
      <w:r w:rsidR="0048493D">
        <w:t xml:space="preserve">to address </w:t>
      </w:r>
      <w:r>
        <w:t xml:space="preserve">these three primary areas from the Commission report: </w:t>
      </w:r>
    </w:p>
    <w:p w14:paraId="2E55ABB2" w14:textId="77777777" w:rsidR="00970AE2" w:rsidRDefault="00CF5376" w:rsidP="00970AE2">
      <w:pPr>
        <w:pStyle w:val="ListParagraph"/>
        <w:numPr>
          <w:ilvl w:val="0"/>
          <w:numId w:val="10"/>
        </w:numPr>
      </w:pPr>
      <w:r>
        <w:t>Provide</w:t>
      </w:r>
      <w:r w:rsidR="00970AE2">
        <w:t xml:space="preserve"> closure and </w:t>
      </w:r>
      <w:r>
        <w:t>reconciliation for stakeholders</w:t>
      </w:r>
    </w:p>
    <w:p w14:paraId="27A8A1AF" w14:textId="77777777" w:rsidR="00970AE2" w:rsidRDefault="00970AE2" w:rsidP="00970AE2">
      <w:pPr>
        <w:pStyle w:val="ListParagraph"/>
        <w:numPr>
          <w:ilvl w:val="0"/>
          <w:numId w:val="10"/>
        </w:numPr>
      </w:pPr>
      <w:r>
        <w:t>Facilitate the establishment of new traditions</w:t>
      </w:r>
    </w:p>
    <w:p w14:paraId="0B4F7E22" w14:textId="77777777" w:rsidR="00533E5A" w:rsidRDefault="00970AE2" w:rsidP="00533E5A">
      <w:pPr>
        <w:pStyle w:val="ListParagraph"/>
        <w:numPr>
          <w:ilvl w:val="0"/>
          <w:numId w:val="10"/>
        </w:numPr>
      </w:pPr>
      <w:r>
        <w:t>Honor and partner w</w:t>
      </w:r>
      <w:r w:rsidR="00533E5A">
        <w:t>ith Native Nations</w:t>
      </w:r>
    </w:p>
    <w:p w14:paraId="03A6A3BD" w14:textId="283B2E08" w:rsidR="00533E5A" w:rsidRDefault="00533E5A" w:rsidP="00533E5A">
      <w:r>
        <w:t xml:space="preserve">Working </w:t>
      </w:r>
      <w:r w:rsidR="001C0D52">
        <w:t>g</w:t>
      </w:r>
      <w:r w:rsidR="009E74B6">
        <w:t>roup</w:t>
      </w:r>
      <w:r>
        <w:t>s met in October and November 2019 to develop</w:t>
      </w:r>
      <w:r w:rsidR="00CF5376">
        <w:t xml:space="preserve"> observations for Chancellor </w:t>
      </w:r>
      <w:r w:rsidR="00132A5F">
        <w:t xml:space="preserve">Jones </w:t>
      </w:r>
      <w:r w:rsidR="00CF5376">
        <w:t xml:space="preserve">to </w:t>
      </w:r>
      <w:r w:rsidR="00624CA8">
        <w:t>utilize</w:t>
      </w:r>
      <w:r w:rsidR="001C0D52">
        <w:t xml:space="preserve"> </w:t>
      </w:r>
      <w:r w:rsidR="00CF5376">
        <w:t xml:space="preserve">in the development of an implementation plan. </w:t>
      </w:r>
    </w:p>
    <w:p w14:paraId="2AE444C8" w14:textId="77777777" w:rsidR="00533E5A" w:rsidRDefault="00533E5A" w:rsidP="00533E5A">
      <w:pPr>
        <w:pStyle w:val="Heading1"/>
      </w:pPr>
      <w:r>
        <w:lastRenderedPageBreak/>
        <w:t xml:space="preserve">Working </w:t>
      </w:r>
      <w:r w:rsidR="009E74B6">
        <w:t>Group</w:t>
      </w:r>
      <w:r w:rsidR="00D37545">
        <w:t>s’</w:t>
      </w:r>
      <w:r>
        <w:t xml:space="preserve"> Observations</w:t>
      </w:r>
    </w:p>
    <w:p w14:paraId="122F6C33" w14:textId="77777777" w:rsidR="007755F3" w:rsidRDefault="00CF5376" w:rsidP="007755F3">
      <w:r>
        <w:t xml:space="preserve">The following section summarizes the Working </w:t>
      </w:r>
      <w:r w:rsidR="009E74B6">
        <w:t>Group</w:t>
      </w:r>
      <w:r w:rsidR="00D37545">
        <w:t>s</w:t>
      </w:r>
      <w:r>
        <w:t xml:space="preserve"> on Native Imagery Closure and Reconciliation observations and reflections upon the Commission on Native Imagery report. </w:t>
      </w:r>
      <w:r w:rsidR="00FA6871">
        <w:t xml:space="preserve"> </w:t>
      </w:r>
      <w:r w:rsidR="0048493D">
        <w:t>I</w:t>
      </w:r>
      <w:r w:rsidR="00FA6871">
        <w:t>tems are identified as short (0-1 years)</w:t>
      </w:r>
      <w:r w:rsidR="00CD0C3C">
        <w:t xml:space="preserve"> and</w:t>
      </w:r>
      <w:r w:rsidR="00FA6871">
        <w:t xml:space="preserve"> mid (2-3 years) term goals. </w:t>
      </w:r>
    </w:p>
    <w:p w14:paraId="40569534" w14:textId="77777777" w:rsidR="00CF5376" w:rsidRPr="009116AC" w:rsidRDefault="00CF5376" w:rsidP="00CF5376">
      <w:pPr>
        <w:pStyle w:val="Heading2"/>
        <w:rPr>
          <w:b/>
        </w:rPr>
      </w:pPr>
      <w:r w:rsidRPr="009116AC">
        <w:rPr>
          <w:b/>
        </w:rPr>
        <w:t>Provide Closure and Reconciliation to Stakeholders</w:t>
      </w:r>
    </w:p>
    <w:p w14:paraId="54A6B9F7" w14:textId="77777777" w:rsidR="00D67609" w:rsidRDefault="00D67609" w:rsidP="00D67609">
      <w:pPr>
        <w:pStyle w:val="Heading5"/>
      </w:pPr>
      <w:r>
        <w:t>Facilitate the development of and public engagement with a historically accurate account of Native Imagery at the University of Illinois</w:t>
      </w:r>
      <w:r w:rsidR="00624CA8">
        <w:t xml:space="preserve"> at Urbana-Champaign</w:t>
      </w:r>
    </w:p>
    <w:p w14:paraId="1B391CEA" w14:textId="77777777" w:rsidR="00D67609" w:rsidRDefault="00CD0C3C" w:rsidP="003774CD">
      <w:pPr>
        <w:pStyle w:val="ListParagraph"/>
        <w:numPr>
          <w:ilvl w:val="0"/>
          <w:numId w:val="10"/>
        </w:numPr>
      </w:pPr>
      <w:r>
        <w:t xml:space="preserve">We </w:t>
      </w:r>
      <w:r w:rsidR="00C67297">
        <w:t>will</w:t>
      </w:r>
      <w:r>
        <w:t xml:space="preserve"> commission </w:t>
      </w:r>
      <w:r w:rsidR="00D67609">
        <w:t xml:space="preserve">a </w:t>
      </w:r>
      <w:r w:rsidR="001B27E5">
        <w:t>g</w:t>
      </w:r>
      <w:r w:rsidR="009E74B6">
        <w:t>roup</w:t>
      </w:r>
      <w:r w:rsidR="00D67609">
        <w:t xml:space="preserve"> of experts to develop this history</w:t>
      </w:r>
      <w:r w:rsidR="003774CD">
        <w:t xml:space="preserve"> </w:t>
      </w:r>
      <w:r w:rsidR="003774CD" w:rsidRPr="003774CD">
        <w:t>and avenues for public engagement.</w:t>
      </w:r>
      <w:r w:rsidR="00D67609">
        <w:t xml:space="preserve"> </w:t>
      </w:r>
      <w:r w:rsidR="000D3896">
        <w:t>(</w:t>
      </w:r>
      <w:r>
        <w:t>Short</w:t>
      </w:r>
      <w:r w:rsidR="000D3896">
        <w:t>)</w:t>
      </w:r>
    </w:p>
    <w:p w14:paraId="7916EADC" w14:textId="77777777" w:rsidR="00D67609" w:rsidRDefault="009E74B6" w:rsidP="00D67609">
      <w:pPr>
        <w:pStyle w:val="ListParagraph"/>
        <w:numPr>
          <w:ilvl w:val="0"/>
          <w:numId w:val="10"/>
        </w:numPr>
      </w:pPr>
      <w:r>
        <w:t>Utilize t</w:t>
      </w:r>
      <w:r w:rsidR="00D67609">
        <w:t>he Alumni Center’s digital Discovery Box display to include current projects and efforts</w:t>
      </w:r>
      <w:r w:rsidR="000D3896">
        <w:t xml:space="preserve"> (Short)</w:t>
      </w:r>
    </w:p>
    <w:p w14:paraId="7F3D006A" w14:textId="77777777" w:rsidR="003774CD" w:rsidRDefault="003774CD" w:rsidP="003774CD">
      <w:pPr>
        <w:pStyle w:val="ListParagraph"/>
        <w:numPr>
          <w:ilvl w:val="0"/>
          <w:numId w:val="10"/>
        </w:numPr>
      </w:pPr>
      <w:r w:rsidRPr="003774CD">
        <w:t>Promote extant campus initiatives presenting contemporary Native art (Short)</w:t>
      </w:r>
    </w:p>
    <w:p w14:paraId="6245E482" w14:textId="77777777" w:rsidR="00D67609" w:rsidRDefault="00D67609" w:rsidP="000D3896">
      <w:pPr>
        <w:pStyle w:val="Heading5"/>
      </w:pPr>
      <w:r>
        <w:t>Consider additional strategies to engage stakeholders in this process</w:t>
      </w:r>
    </w:p>
    <w:p w14:paraId="2E5C2EC3" w14:textId="77777777" w:rsidR="00D67609" w:rsidRDefault="000D3896" w:rsidP="00D67609">
      <w:pPr>
        <w:pStyle w:val="ListParagraph"/>
        <w:numPr>
          <w:ilvl w:val="0"/>
          <w:numId w:val="10"/>
        </w:numPr>
      </w:pPr>
      <w:r>
        <w:t>Develop a formal, permanent statement from the University that avoids vilifying any individuals and owns the complex history of the former symbol. (Short)</w:t>
      </w:r>
    </w:p>
    <w:p w14:paraId="217AB905" w14:textId="77777777" w:rsidR="000D3896" w:rsidRPr="00D67609" w:rsidRDefault="003774CD" w:rsidP="00D67609">
      <w:pPr>
        <w:pStyle w:val="ListParagraph"/>
        <w:numPr>
          <w:ilvl w:val="0"/>
          <w:numId w:val="10"/>
        </w:numPr>
      </w:pPr>
      <w:r>
        <w:t>Ensure that</w:t>
      </w:r>
      <w:r w:rsidR="000D3896">
        <w:t xml:space="preserve"> information about the former </w:t>
      </w:r>
      <w:r w:rsidR="00C67297">
        <w:t xml:space="preserve">symbol </w:t>
      </w:r>
      <w:r w:rsidR="000D3896">
        <w:t xml:space="preserve">and the University’s process moving forward </w:t>
      </w:r>
      <w:r w:rsidR="009E74B6">
        <w:t xml:space="preserve">are </w:t>
      </w:r>
      <w:r w:rsidR="000D3896">
        <w:t xml:space="preserve">included in </w:t>
      </w:r>
      <w:r w:rsidR="00CD0C3C">
        <w:t xml:space="preserve">new student </w:t>
      </w:r>
      <w:r w:rsidR="000D3896">
        <w:t>orientation</w:t>
      </w:r>
      <w:r w:rsidR="00CD0C3C">
        <w:t>,</w:t>
      </w:r>
      <w:r w:rsidR="000D3896">
        <w:t xml:space="preserve"> first year student seminars</w:t>
      </w:r>
      <w:r w:rsidR="00CD0C3C">
        <w:t>, and new faculty and staff orientation</w:t>
      </w:r>
      <w:r w:rsidR="000D3896">
        <w:t>. (Mid)</w:t>
      </w:r>
    </w:p>
    <w:p w14:paraId="7C18C7E9" w14:textId="77777777" w:rsidR="00CF5376" w:rsidRDefault="00CF5376" w:rsidP="00CF5376">
      <w:pPr>
        <w:pStyle w:val="Heading2"/>
      </w:pPr>
      <w:r w:rsidRPr="009116AC">
        <w:rPr>
          <w:b/>
        </w:rPr>
        <w:t>Facilitate the Establishment of New Traditions</w:t>
      </w:r>
    </w:p>
    <w:p w14:paraId="5DBA2057" w14:textId="77777777" w:rsidR="00BF11E3" w:rsidRDefault="00BF11E3" w:rsidP="00BF11E3">
      <w:pPr>
        <w:pStyle w:val="Heading5"/>
      </w:pPr>
      <w:r>
        <w:t xml:space="preserve">Develop a process for assessing and developing new traditions, which could but does not necessarily include considerations of a new mascot. </w:t>
      </w:r>
    </w:p>
    <w:p w14:paraId="48779C9F" w14:textId="77777777" w:rsidR="00BF11E3" w:rsidRDefault="00BF11E3" w:rsidP="00BF11E3">
      <w:pPr>
        <w:pStyle w:val="ListParagraph"/>
        <w:numPr>
          <w:ilvl w:val="0"/>
          <w:numId w:val="10"/>
        </w:numPr>
      </w:pPr>
      <w:r>
        <w:t>Utilize the Illinois Spirit &amp; Traditions Council</w:t>
      </w:r>
      <w:r w:rsidR="00682C01">
        <w:t xml:space="preserve"> proposal </w:t>
      </w:r>
      <w:r w:rsidR="0054127D">
        <w:t xml:space="preserve">(See Appendix </w:t>
      </w:r>
      <w:r w:rsidR="003937AA">
        <w:t>B</w:t>
      </w:r>
      <w:r w:rsidR="0054127D">
        <w:t xml:space="preserve">) </w:t>
      </w:r>
      <w:r w:rsidR="00682C01">
        <w:t xml:space="preserve">to </w:t>
      </w:r>
      <w:r w:rsidR="00130A78">
        <w:t>solicit and support new traditions</w:t>
      </w:r>
      <w:r>
        <w:t xml:space="preserve"> (Short)</w:t>
      </w:r>
    </w:p>
    <w:p w14:paraId="2FC052A2" w14:textId="77777777" w:rsidR="00BF11E3" w:rsidRDefault="00130A78" w:rsidP="00130A78">
      <w:pPr>
        <w:pStyle w:val="ListParagraph"/>
        <w:numPr>
          <w:ilvl w:val="0"/>
          <w:numId w:val="10"/>
        </w:numPr>
      </w:pPr>
      <w:r>
        <w:t>Perform an inventory of historic traditions that could be re-initiated and existing or emerging traditions, mindful of traditions that promote belonging, inclusiveness, and school spirit. (Short)</w:t>
      </w:r>
    </w:p>
    <w:p w14:paraId="002EE6A6" w14:textId="1F195F15" w:rsidR="00BE0D87" w:rsidRDefault="00BE0D87" w:rsidP="00BE0D87">
      <w:pPr>
        <w:pStyle w:val="ListParagraph"/>
        <w:numPr>
          <w:ilvl w:val="0"/>
          <w:numId w:val="10"/>
        </w:numPr>
        <w:spacing w:line="256" w:lineRule="auto"/>
      </w:pPr>
      <w:r>
        <w:t xml:space="preserve">Planning for the development of a new tradition during the football halftime show that will promote Illinois spirit and connection currently paused pending further discussion. </w:t>
      </w:r>
      <w:r w:rsidR="00EE1937">
        <w:t>(Mid)</w:t>
      </w:r>
    </w:p>
    <w:p w14:paraId="225320F5" w14:textId="77777777" w:rsidR="00BF11E3" w:rsidRDefault="00BF11E3" w:rsidP="00BF11E3">
      <w:pPr>
        <w:pStyle w:val="Heading5"/>
      </w:pPr>
      <w:r>
        <w:t>Determine resources necessary to engage all key stakeholders in identifying new traditions, ensuring that these do not rely upon Native American images or traditions</w:t>
      </w:r>
    </w:p>
    <w:p w14:paraId="6A2428C0" w14:textId="77777777" w:rsidR="00A924B2" w:rsidRDefault="00130A78" w:rsidP="00130A78">
      <w:pPr>
        <w:pStyle w:val="ListParagraph"/>
        <w:numPr>
          <w:ilvl w:val="0"/>
          <w:numId w:val="10"/>
        </w:numPr>
      </w:pPr>
      <w:r>
        <w:t>Engage an external, third-party entity with experience in assisting campuses in a process to “</w:t>
      </w:r>
      <w:r w:rsidRPr="00167E8A">
        <w:t>engage all key stakeholders in identifying new tradition(s) such as music, symbols, branding, marketing, or a mascot that do not rely upon Native American images or traditions.</w:t>
      </w:r>
      <w:r>
        <w:t xml:space="preserve">” </w:t>
      </w:r>
      <w:r w:rsidR="00414F33">
        <w:t>Stakeholders will include current students, with intentional involvement of Indigenous students.</w:t>
      </w:r>
    </w:p>
    <w:p w14:paraId="083C3C7F" w14:textId="77777777" w:rsidR="00A924B2" w:rsidRPr="00597632" w:rsidRDefault="00A924B2" w:rsidP="00A924B2">
      <w:pPr>
        <w:pStyle w:val="ListParagraph"/>
        <w:numPr>
          <w:ilvl w:val="1"/>
          <w:numId w:val="10"/>
        </w:numPr>
      </w:pPr>
      <w:r w:rsidRPr="00597632">
        <w:t>Identify a point person/committee to work directly with the external agency (Short)</w:t>
      </w:r>
    </w:p>
    <w:p w14:paraId="09E99973" w14:textId="77777777" w:rsidR="00A924B2" w:rsidRPr="00597632" w:rsidRDefault="00A924B2" w:rsidP="00A924B2">
      <w:pPr>
        <w:pStyle w:val="ListParagraph"/>
        <w:numPr>
          <w:ilvl w:val="1"/>
          <w:numId w:val="10"/>
        </w:numPr>
      </w:pPr>
      <w:r w:rsidRPr="00597632">
        <w:t xml:space="preserve">Identify an external agency to provide feedback and a process to move forward for promoting spirit and traditions. In addition, should there be a recommendation that a mascot is needed, the external agency would develop a process for identifying a new mascot. (Short) </w:t>
      </w:r>
    </w:p>
    <w:p w14:paraId="61B084ED" w14:textId="77777777" w:rsidR="00A924B2" w:rsidRPr="00597632" w:rsidRDefault="00A924B2" w:rsidP="00A924B2">
      <w:pPr>
        <w:pStyle w:val="ListParagraph"/>
        <w:numPr>
          <w:ilvl w:val="1"/>
          <w:numId w:val="10"/>
        </w:numPr>
      </w:pPr>
      <w:r w:rsidRPr="00597632">
        <w:t>Work with external agency to implement recommended process, steps (Mid)</w:t>
      </w:r>
    </w:p>
    <w:p w14:paraId="4BE8621F" w14:textId="77777777" w:rsidR="00BF11E3" w:rsidRPr="00597632" w:rsidRDefault="0054127D" w:rsidP="00FA6871">
      <w:pPr>
        <w:pStyle w:val="ListParagraph"/>
        <w:numPr>
          <w:ilvl w:val="0"/>
          <w:numId w:val="10"/>
        </w:numPr>
      </w:pPr>
      <w:r w:rsidRPr="00597632">
        <w:t>Propose and secure necessary</w:t>
      </w:r>
      <w:r w:rsidR="00130A78" w:rsidRPr="00597632">
        <w:t xml:space="preserve"> </w:t>
      </w:r>
      <w:r w:rsidRPr="00597632">
        <w:t xml:space="preserve">financial and personnel </w:t>
      </w:r>
      <w:r w:rsidR="00130A78" w:rsidRPr="00597632">
        <w:t xml:space="preserve">resources </w:t>
      </w:r>
      <w:r w:rsidRPr="00597632">
        <w:t>to help support school spirit initiatives</w:t>
      </w:r>
      <w:r w:rsidR="00A924B2" w:rsidRPr="00597632">
        <w:t xml:space="preserve"> and engage in the process with the external agency</w:t>
      </w:r>
      <w:r w:rsidRPr="00597632">
        <w:t>. (Short/Mid)</w:t>
      </w:r>
    </w:p>
    <w:p w14:paraId="2D0919ED" w14:textId="77777777" w:rsidR="00FA6871" w:rsidRPr="009116AC" w:rsidRDefault="00BF11E3" w:rsidP="00FA6871">
      <w:pPr>
        <w:pStyle w:val="Heading2"/>
        <w:rPr>
          <w:b/>
        </w:rPr>
      </w:pPr>
      <w:r w:rsidRPr="009116AC">
        <w:rPr>
          <w:b/>
        </w:rPr>
        <w:lastRenderedPageBreak/>
        <w:t>Reciprocal Partnerships</w:t>
      </w:r>
      <w:r w:rsidR="00CF5376" w:rsidRPr="009116AC">
        <w:rPr>
          <w:b/>
        </w:rPr>
        <w:t xml:space="preserve"> with Native Nations</w:t>
      </w:r>
    </w:p>
    <w:p w14:paraId="51346AB2" w14:textId="77777777" w:rsidR="00FA6871" w:rsidRDefault="00FA6871" w:rsidP="00FA6871">
      <w:pPr>
        <w:pStyle w:val="Heading5"/>
      </w:pPr>
      <w:r>
        <w:t xml:space="preserve">Identify strategies to partner with Native Nations, including the Peoria Tribe of Indians of Oklahoma and other federally recognized Native Nations, and urban Indian programs like the American Indian Center of Chicago. </w:t>
      </w:r>
    </w:p>
    <w:p w14:paraId="62EE0115" w14:textId="77777777" w:rsidR="00F5117D" w:rsidRDefault="00D37545" w:rsidP="00E25CF7">
      <w:pPr>
        <w:pStyle w:val="ListParagraph"/>
        <w:numPr>
          <w:ilvl w:val="0"/>
          <w:numId w:val="10"/>
        </w:numPr>
      </w:pPr>
      <w:r>
        <w:t>This</w:t>
      </w:r>
      <w:r w:rsidR="00F5117D">
        <w:t xml:space="preserve"> working </w:t>
      </w:r>
      <w:r w:rsidR="004F1C19">
        <w:t>g</w:t>
      </w:r>
      <w:r w:rsidR="009E74B6">
        <w:t>roup</w:t>
      </w:r>
      <w:r w:rsidR="00F5117D">
        <w:t xml:space="preserve"> proposed a model for prioriti</w:t>
      </w:r>
      <w:r w:rsidR="00357CB5">
        <w:t xml:space="preserve">zing relationships with Native </w:t>
      </w:r>
      <w:r w:rsidR="007A6C40">
        <w:t>N</w:t>
      </w:r>
      <w:r w:rsidR="00F5117D">
        <w:t>ations. This concentric circle model (</w:t>
      </w:r>
      <w:r w:rsidR="003937AA">
        <w:t>S</w:t>
      </w:r>
      <w:r w:rsidR="00F5117D">
        <w:t xml:space="preserve">ee </w:t>
      </w:r>
      <w:r w:rsidR="003937AA">
        <w:t>A</w:t>
      </w:r>
      <w:r w:rsidR="00F5117D">
        <w:t xml:space="preserve">ppendix </w:t>
      </w:r>
      <w:r w:rsidR="003937AA">
        <w:t xml:space="preserve">C: </w:t>
      </w:r>
      <w:r w:rsidR="0048493D">
        <w:t xml:space="preserve">Proposed Model </w:t>
      </w:r>
      <w:r w:rsidR="0044353F">
        <w:t>for Relationships with Native Nations</w:t>
      </w:r>
      <w:r w:rsidR="00F5117D">
        <w:t xml:space="preserve">) places </w:t>
      </w:r>
      <w:r w:rsidR="007B1406">
        <w:t xml:space="preserve">the </w:t>
      </w:r>
      <w:r w:rsidR="00F5117D">
        <w:t xml:space="preserve">Peoria Tribe of Indians of Oklahoma as the most central relationship. Subsequent levels are based on proximity and established relationships, with the final level including all 573 </w:t>
      </w:r>
      <w:proofErr w:type="gramStart"/>
      <w:r w:rsidR="00F5117D">
        <w:t>federally-recognized</w:t>
      </w:r>
      <w:proofErr w:type="gramEnd"/>
      <w:r w:rsidR="00F5117D">
        <w:t xml:space="preserve"> tribal nations. </w:t>
      </w:r>
      <w:r w:rsidR="007A6C40">
        <w:t>(Short)</w:t>
      </w:r>
    </w:p>
    <w:p w14:paraId="5FAC7B56" w14:textId="77777777" w:rsidR="00FA6871" w:rsidRDefault="00F5117D" w:rsidP="00E25CF7">
      <w:pPr>
        <w:pStyle w:val="ListParagraph"/>
        <w:numPr>
          <w:ilvl w:val="0"/>
          <w:numId w:val="10"/>
        </w:numPr>
      </w:pPr>
      <w:r>
        <w:t>Renew Memorandum of Understanding with Peoria Nation leadership and University leadership to re-establish focal areas (Short)</w:t>
      </w:r>
    </w:p>
    <w:p w14:paraId="770483FB" w14:textId="77777777" w:rsidR="00A3240C" w:rsidRDefault="001E1637" w:rsidP="00E25CF7">
      <w:pPr>
        <w:pStyle w:val="ListParagraph"/>
        <w:numPr>
          <w:ilvl w:val="0"/>
          <w:numId w:val="10"/>
        </w:numPr>
      </w:pPr>
      <w:r>
        <w:t xml:space="preserve">Task a campus wide advisory committee on Native affairs, chaired by the tribal liaison, </w:t>
      </w:r>
      <w:r w:rsidR="007A6C40">
        <w:t xml:space="preserve">to </w:t>
      </w:r>
      <w:r>
        <w:t>centralize guidance on relationship and protocol with Native nations. (Short)</w:t>
      </w:r>
    </w:p>
    <w:p w14:paraId="03482A0D" w14:textId="77777777" w:rsidR="001E1637" w:rsidRDefault="001E1637" w:rsidP="00E25CF7">
      <w:pPr>
        <w:pStyle w:val="ListParagraph"/>
        <w:numPr>
          <w:ilvl w:val="0"/>
          <w:numId w:val="10"/>
        </w:numPr>
      </w:pPr>
      <w:r>
        <w:t>Create training for campus staff, faculty, and administrators around Indigenous protocol and relationship building</w:t>
      </w:r>
      <w:r w:rsidR="007A6C40">
        <w:t>.</w:t>
      </w:r>
      <w:r>
        <w:t xml:space="preserve"> (Short)</w:t>
      </w:r>
    </w:p>
    <w:p w14:paraId="0281DD90" w14:textId="77777777" w:rsidR="001E1637" w:rsidRDefault="001E1637" w:rsidP="00E25CF7">
      <w:pPr>
        <w:pStyle w:val="ListParagraph"/>
        <w:numPr>
          <w:ilvl w:val="0"/>
          <w:numId w:val="10"/>
        </w:numPr>
      </w:pPr>
      <w:r>
        <w:t xml:space="preserve">Develop a coordinated protocol for research with Native </w:t>
      </w:r>
      <w:r w:rsidR="00357CB5">
        <w:t>n</w:t>
      </w:r>
      <w:r>
        <w:t xml:space="preserve">ations </w:t>
      </w:r>
      <w:r w:rsidR="0066595F">
        <w:t xml:space="preserve">in conjunction with </w:t>
      </w:r>
      <w:r w:rsidR="007A6C40">
        <w:t xml:space="preserve">the Office of the Vice Chancellor for Research and Innovation and the Office of the Vice Chancellor for Diversity, </w:t>
      </w:r>
      <w:proofErr w:type="gramStart"/>
      <w:r w:rsidR="007A6C40">
        <w:t>Equity</w:t>
      </w:r>
      <w:proofErr w:type="gramEnd"/>
      <w:r w:rsidR="007A6C40">
        <w:t xml:space="preserve"> and Inclusion</w:t>
      </w:r>
      <w:r w:rsidR="0066595F">
        <w:t xml:space="preserve">. Currently, research performed by Illinois scholars on Native </w:t>
      </w:r>
      <w:r w:rsidR="00357CB5">
        <w:t>n</w:t>
      </w:r>
      <w:r w:rsidR="0066595F">
        <w:t>ations’ lands and peoples are not tracked or coordinated by the University, but these interactions have an impact on the relationship between the University and those Nations. (Mid)</w:t>
      </w:r>
    </w:p>
    <w:p w14:paraId="4B1D9091" w14:textId="77777777" w:rsidR="00FA6871" w:rsidRDefault="00FA6871" w:rsidP="00C33D30">
      <w:pPr>
        <w:pStyle w:val="Heading5"/>
      </w:pPr>
      <w:r>
        <w:t xml:space="preserve">Engage with on-campus programs such as the Native </w:t>
      </w:r>
      <w:r w:rsidR="00C33D30">
        <w:t>American</w:t>
      </w:r>
      <w:r>
        <w:t xml:space="preserve"> &amp; Indigenous Student Organization, Native American House, and American Indian Studies to prioritize and implement events. </w:t>
      </w:r>
    </w:p>
    <w:p w14:paraId="483FDE71" w14:textId="094697F2" w:rsidR="00C33D30" w:rsidRDefault="001E1637" w:rsidP="00C33D30">
      <w:pPr>
        <w:pStyle w:val="ListParagraph"/>
        <w:numPr>
          <w:ilvl w:val="0"/>
          <w:numId w:val="10"/>
        </w:numPr>
      </w:pPr>
      <w:r>
        <w:t xml:space="preserve">Develop a year-long series promoting Indigenous People’s Day Every Day, including events hosted by Native American House and American Indian Studies, with funding to ensure success of these programs. Current initiatives include Krannert Art Museum’s Native </w:t>
      </w:r>
      <w:r w:rsidR="00EE1937">
        <w:t>artist residency program</w:t>
      </w:r>
      <w:r>
        <w:t>. (Short)</w:t>
      </w:r>
    </w:p>
    <w:p w14:paraId="55456A18" w14:textId="77777777" w:rsidR="0066595F" w:rsidRDefault="0066595F" w:rsidP="00C33D30">
      <w:pPr>
        <w:pStyle w:val="ListParagraph"/>
        <w:numPr>
          <w:ilvl w:val="0"/>
          <w:numId w:val="10"/>
        </w:numPr>
      </w:pPr>
      <w:r>
        <w:t>Develop and fund an elder-in-residence program with American Indian Studies</w:t>
      </w:r>
      <w:r w:rsidR="007A6C40">
        <w:t>.</w:t>
      </w:r>
      <w:r>
        <w:t xml:space="preserve"> (Mid)</w:t>
      </w:r>
    </w:p>
    <w:p w14:paraId="6303FAC6" w14:textId="0161BCE8" w:rsidR="0066595F" w:rsidRDefault="0066595F" w:rsidP="00C33D30">
      <w:pPr>
        <w:pStyle w:val="ListParagraph"/>
        <w:numPr>
          <w:ilvl w:val="0"/>
          <w:numId w:val="10"/>
        </w:numPr>
      </w:pPr>
      <w:r>
        <w:t xml:space="preserve">Create </w:t>
      </w:r>
      <w:r w:rsidR="00132A5F">
        <w:t>service-</w:t>
      </w:r>
      <w:r>
        <w:t>learning initiatives to introduce University of Illinois students to the work of modern tribal governments</w:t>
      </w:r>
      <w:r w:rsidR="007A6C40">
        <w:t>.</w:t>
      </w:r>
      <w:r>
        <w:t xml:space="preserve"> (Mid)</w:t>
      </w:r>
    </w:p>
    <w:p w14:paraId="2AB878E3" w14:textId="47003B89" w:rsidR="0066595F" w:rsidRDefault="00EE1937" w:rsidP="00C33D30">
      <w:pPr>
        <w:pStyle w:val="ListParagraph"/>
        <w:numPr>
          <w:ilvl w:val="0"/>
          <w:numId w:val="10"/>
        </w:numPr>
      </w:pPr>
      <w:r w:rsidRPr="00EE1937">
        <w:t xml:space="preserve">Increase Indigenous faculty on campus and hire a cohort of faculty for American Indian Studies. </w:t>
      </w:r>
      <w:r w:rsidR="0066595F">
        <w:t>(Mid)</w:t>
      </w:r>
    </w:p>
    <w:p w14:paraId="02027915" w14:textId="77777777" w:rsidR="0066595F" w:rsidRDefault="0066595F" w:rsidP="00C33D30">
      <w:pPr>
        <w:pStyle w:val="ListParagraph"/>
        <w:numPr>
          <w:ilvl w:val="0"/>
          <w:numId w:val="10"/>
        </w:numPr>
      </w:pPr>
      <w:r>
        <w:t>Restore the “Indians of Illinois” course through American Indian Studies, which was historically offered to Illinois teachers but has not been taught due to understaffing. (Mid)</w:t>
      </w:r>
    </w:p>
    <w:p w14:paraId="33EBBB39" w14:textId="77777777" w:rsidR="00C33D30" w:rsidRDefault="00C33D30" w:rsidP="00C33D30">
      <w:pPr>
        <w:pStyle w:val="Heading5"/>
      </w:pPr>
      <w:r w:rsidRPr="00C33D30">
        <w:t>Establish a Native American Liaison Officer within the Chancellor’s Office as a conduit to Native American organizations and tribes.</w:t>
      </w:r>
    </w:p>
    <w:p w14:paraId="757A5412" w14:textId="1D98B526" w:rsidR="00C33D30" w:rsidRDefault="00C33D30" w:rsidP="00C33D30">
      <w:pPr>
        <w:pStyle w:val="ListParagraph"/>
        <w:numPr>
          <w:ilvl w:val="0"/>
          <w:numId w:val="10"/>
        </w:numPr>
      </w:pPr>
      <w:r>
        <w:t xml:space="preserve">American Indian Studies, the College of Liberal Arts &amp; Sciences, and the Office for the Vice Chancellor for </w:t>
      </w:r>
      <w:r w:rsidR="00132A5F">
        <w:t>Diversity, Equity &amp;</w:t>
      </w:r>
      <w:r>
        <w:t xml:space="preserve"> Inclusion are finalizing the job description in order to hire a tenured faculty member in </w:t>
      </w:r>
      <w:r w:rsidR="002213F0">
        <w:t xml:space="preserve">American Indian Studies </w:t>
      </w:r>
      <w:r>
        <w:t>who would serve as the campus tribal liaison. The recruitment period for this position may take 1-2 years.  (Short/Mid)</w:t>
      </w:r>
    </w:p>
    <w:p w14:paraId="70F829A0" w14:textId="77777777" w:rsidR="00C33D30" w:rsidRPr="00C33D30" w:rsidRDefault="00C33D30" w:rsidP="00C33D30">
      <w:pPr>
        <w:pStyle w:val="ListParagraph"/>
        <w:numPr>
          <w:ilvl w:val="0"/>
          <w:numId w:val="10"/>
        </w:numPr>
      </w:pPr>
      <w:r>
        <w:t xml:space="preserve">Additionally, the Office of the Vice Chancellor for Research </w:t>
      </w:r>
      <w:r w:rsidR="00414F33">
        <w:t xml:space="preserve">and Innovation </w:t>
      </w:r>
      <w:r w:rsidR="00C67297">
        <w:t>is coordinating activities in keeping with the requirements of the</w:t>
      </w:r>
      <w:r>
        <w:t xml:space="preserve"> </w:t>
      </w:r>
      <w:r w:rsidRPr="00C33D30">
        <w:t>Native American Graves Protection and Repatriation Act</w:t>
      </w:r>
      <w:r>
        <w:t xml:space="preserve"> (NAGPRA) to assist with repatriation of Native people’s remains, cultural items, and sacred objects.</w:t>
      </w:r>
      <w:r w:rsidR="00C67297">
        <w:t xml:space="preserve"> As stated in the OVCRI communication on January 2, 2020, “In this process, </w:t>
      </w:r>
      <w:r w:rsidR="00C67297">
        <w:lastRenderedPageBreak/>
        <w:t>it is [the University’s] priority to engage in consultation with tribal communities and lineal descendants.” (See Appendix D)</w:t>
      </w:r>
      <w:r>
        <w:t xml:space="preserve"> (Short)</w:t>
      </w:r>
    </w:p>
    <w:p w14:paraId="7B61DF53" w14:textId="77777777" w:rsidR="00FA6871" w:rsidRDefault="00FA6871" w:rsidP="00FA6871">
      <w:pPr>
        <w:pStyle w:val="Heading5"/>
      </w:pPr>
      <w:r>
        <w:t>Enhance existing scholarship programs and tuition consideration for Native students</w:t>
      </w:r>
      <w:r w:rsidR="009719B0">
        <w:t xml:space="preserve"> (See Appendix D)</w:t>
      </w:r>
    </w:p>
    <w:p w14:paraId="74C16B42" w14:textId="77777777" w:rsidR="00A3240C" w:rsidRDefault="00A3240C" w:rsidP="00A3240C">
      <w:pPr>
        <w:pStyle w:val="ListParagraph"/>
        <w:numPr>
          <w:ilvl w:val="0"/>
          <w:numId w:val="10"/>
        </w:numPr>
      </w:pPr>
      <w:r>
        <w:t xml:space="preserve">Offer waiver for out-of-state Indigenous students enrolled in </w:t>
      </w:r>
      <w:proofErr w:type="gramStart"/>
      <w:r>
        <w:t>federally-recognized</w:t>
      </w:r>
      <w:proofErr w:type="gramEnd"/>
      <w:r>
        <w:t xml:space="preserve"> tribal nations</w:t>
      </w:r>
      <w:r w:rsidR="00D20064">
        <w:t>.</w:t>
      </w:r>
      <w:r>
        <w:t xml:space="preserve"> (Short)</w:t>
      </w:r>
    </w:p>
    <w:p w14:paraId="3B3CC9C6" w14:textId="44F1D230" w:rsidR="00A3240C" w:rsidRDefault="00A3240C" w:rsidP="00A3240C">
      <w:pPr>
        <w:pStyle w:val="ListParagraph"/>
        <w:numPr>
          <w:ilvl w:val="0"/>
          <w:numId w:val="10"/>
        </w:numPr>
      </w:pPr>
      <w:r>
        <w:t xml:space="preserve">Explore options to allow Indigenous students </w:t>
      </w:r>
      <w:r w:rsidR="00EE1937" w:rsidRPr="00A93C4A">
        <w:t xml:space="preserve">from Illinois tribes </w:t>
      </w:r>
      <w:r>
        <w:t>to gain access to University programs (e.g., Illinois Promise)</w:t>
      </w:r>
      <w:r w:rsidR="00D20064">
        <w:t>.</w:t>
      </w:r>
      <w:r>
        <w:t xml:space="preserve"> (Short)</w:t>
      </w:r>
    </w:p>
    <w:p w14:paraId="26158214" w14:textId="77777777" w:rsidR="00740461" w:rsidRDefault="00A3240C" w:rsidP="00740461">
      <w:pPr>
        <w:pStyle w:val="ListParagraph"/>
        <w:numPr>
          <w:ilvl w:val="0"/>
          <w:numId w:val="10"/>
        </w:numPr>
      </w:pPr>
      <w:r>
        <w:t xml:space="preserve">Increase the utilization and number of </w:t>
      </w:r>
      <w:proofErr w:type="gramStart"/>
      <w:r>
        <w:t>full-scholarships</w:t>
      </w:r>
      <w:proofErr w:type="gramEnd"/>
      <w:r>
        <w:t xml:space="preserve"> offered to Indigenous students</w:t>
      </w:r>
      <w:r w:rsidR="00740461">
        <w:t>, prioritizing</w:t>
      </w:r>
      <w:r>
        <w:t xml:space="preserve"> Peoria Nation and Northeastern Oklahoma A &amp; M College transfer students</w:t>
      </w:r>
      <w:r w:rsidR="00D20064">
        <w:t>.</w:t>
      </w:r>
      <w:r w:rsidR="00740461">
        <w:t xml:space="preserve"> (</w:t>
      </w:r>
      <w:r w:rsidR="00C67297">
        <w:t>Short</w:t>
      </w:r>
      <w:r w:rsidR="00740461">
        <w:t>)</w:t>
      </w:r>
      <w:r>
        <w:t xml:space="preserve"> </w:t>
      </w:r>
    </w:p>
    <w:p w14:paraId="222C083E" w14:textId="6EF8CB5C" w:rsidR="00740461" w:rsidRDefault="00FA6871" w:rsidP="00740461">
      <w:pPr>
        <w:pStyle w:val="Heading5"/>
      </w:pPr>
      <w:r>
        <w:t>Identify and dedicate an on-campus site to honor and recognize the tribes on whose traditional lands the University of Illinois resides</w:t>
      </w:r>
    </w:p>
    <w:p w14:paraId="0E44F73C" w14:textId="77777777" w:rsidR="00740461" w:rsidRDefault="00DF44C6" w:rsidP="00DF44C6">
      <w:pPr>
        <w:pStyle w:val="ListParagraph"/>
        <w:numPr>
          <w:ilvl w:val="0"/>
          <w:numId w:val="10"/>
        </w:numPr>
      </w:pPr>
      <w:r>
        <w:t xml:space="preserve">Work alongside Peoria and other </w:t>
      </w:r>
      <w:r w:rsidR="00357CB5">
        <w:t>Native</w:t>
      </w:r>
      <w:r>
        <w:t xml:space="preserve"> </w:t>
      </w:r>
      <w:r w:rsidR="00D20064">
        <w:t>N</w:t>
      </w:r>
      <w:r>
        <w:t xml:space="preserve">ations </w:t>
      </w:r>
      <w:r w:rsidR="00357CB5">
        <w:t xml:space="preserve">that called Illinois their ancestral home </w:t>
      </w:r>
      <w:r>
        <w:t xml:space="preserve">to </w:t>
      </w:r>
      <w:r w:rsidR="007A6C40">
        <w:t xml:space="preserve">better </w:t>
      </w:r>
      <w:r>
        <w:t>understand their conceptualization of reciprocity and honor. (Short)</w:t>
      </w:r>
    </w:p>
    <w:p w14:paraId="06CD81EE" w14:textId="77777777" w:rsidR="00DF44C6" w:rsidRDefault="00DF44C6" w:rsidP="00DF44C6">
      <w:pPr>
        <w:pStyle w:val="ListParagraph"/>
        <w:numPr>
          <w:ilvl w:val="0"/>
          <w:numId w:val="10"/>
        </w:numPr>
      </w:pPr>
      <w:r>
        <w:t xml:space="preserve">Explore permanent structures that would acknowledge and represent Peoria and other </w:t>
      </w:r>
      <w:r w:rsidR="00357CB5">
        <w:t>Native</w:t>
      </w:r>
      <w:r>
        <w:t xml:space="preserve"> nations. Examples include </w:t>
      </w:r>
      <w:r w:rsidR="00F15448">
        <w:t xml:space="preserve">flag plazas such as those found at the University of Minnesota, or buildings such as </w:t>
      </w:r>
      <w:r>
        <w:t xml:space="preserve">the Center for Sovereign Nations at </w:t>
      </w:r>
      <w:r w:rsidR="00F15448">
        <w:t>Oklahoma State University</w:t>
      </w:r>
      <w:r>
        <w:t>, which provide</w:t>
      </w:r>
      <w:r w:rsidR="00F15448">
        <w:t>s</w:t>
      </w:r>
      <w:r>
        <w:t xml:space="preserve"> a central hub for partnerships with Native nations, or the </w:t>
      </w:r>
      <w:proofErr w:type="spellStart"/>
      <w:r>
        <w:t>Myaamia</w:t>
      </w:r>
      <w:proofErr w:type="spellEnd"/>
      <w:r>
        <w:t xml:space="preserve"> Center at Miami University of Ohio, that creates space for Miami Nation language and cultural revitalization. (</w:t>
      </w:r>
      <w:r w:rsidR="0050201A">
        <w:t>Mid</w:t>
      </w:r>
      <w:r>
        <w:t>)</w:t>
      </w:r>
    </w:p>
    <w:p w14:paraId="14FE45BB" w14:textId="77777777" w:rsidR="00740461" w:rsidRDefault="00740461" w:rsidP="00740461">
      <w:pPr>
        <w:pStyle w:val="Heading5"/>
      </w:pPr>
      <w:r>
        <w:t xml:space="preserve">Develop recruitment procedures to attract Indigenous undergraduate, transfer, and graduate/professional students to Illinois (new) </w:t>
      </w:r>
    </w:p>
    <w:p w14:paraId="79C5C83C" w14:textId="77777777" w:rsidR="0094650B" w:rsidRDefault="0094650B" w:rsidP="0094650B">
      <w:pPr>
        <w:pStyle w:val="ListParagraph"/>
        <w:numPr>
          <w:ilvl w:val="0"/>
          <w:numId w:val="10"/>
        </w:numPr>
      </w:pPr>
      <w:r>
        <w:t>Hire dedicated admissions counselor to engage in recruitment in Indian country</w:t>
      </w:r>
      <w:r w:rsidR="007A6C40">
        <w:t>.</w:t>
      </w:r>
      <w:r>
        <w:t xml:space="preserve"> (Mid)</w:t>
      </w:r>
    </w:p>
    <w:p w14:paraId="339F9391" w14:textId="77777777" w:rsidR="0094650B" w:rsidRDefault="0094650B" w:rsidP="0094650B">
      <w:pPr>
        <w:pStyle w:val="ListParagraph"/>
        <w:numPr>
          <w:ilvl w:val="0"/>
          <w:numId w:val="10"/>
        </w:numPr>
      </w:pPr>
      <w:r>
        <w:t xml:space="preserve">Develop relationships with Native </w:t>
      </w:r>
      <w:r w:rsidR="00357CB5">
        <w:t>n</w:t>
      </w:r>
      <w:r>
        <w:t xml:space="preserve">ations’ Tribal Education Offices to market the University of Illinois directly, while </w:t>
      </w:r>
      <w:r w:rsidR="00DF44C6">
        <w:t>also partnering with transfer student institutions</w:t>
      </w:r>
      <w:r w:rsidR="007A6C40">
        <w:t>.</w:t>
      </w:r>
      <w:r>
        <w:t xml:space="preserve"> (Mid)</w:t>
      </w:r>
    </w:p>
    <w:p w14:paraId="0BECFF90" w14:textId="77777777" w:rsidR="0094650B" w:rsidRDefault="0094650B" w:rsidP="0094650B">
      <w:pPr>
        <w:pStyle w:val="ListParagraph"/>
        <w:numPr>
          <w:ilvl w:val="0"/>
          <w:numId w:val="10"/>
        </w:numPr>
      </w:pPr>
      <w:r>
        <w:t>Build relationships with existing programs that might partner with potential Indigenous students (e.g., McNair, Upward Bound, etc.)</w:t>
      </w:r>
      <w:r w:rsidR="007A6C40">
        <w:t>.</w:t>
      </w:r>
      <w:r>
        <w:t xml:space="preserve"> (Short)</w:t>
      </w:r>
    </w:p>
    <w:p w14:paraId="1E1501A5" w14:textId="77777777" w:rsidR="0094650B" w:rsidRDefault="0094650B" w:rsidP="0094650B">
      <w:pPr>
        <w:pStyle w:val="ListParagraph"/>
        <w:numPr>
          <w:ilvl w:val="0"/>
          <w:numId w:val="10"/>
        </w:numPr>
      </w:pPr>
      <w:r>
        <w:t>Develop strategy to provide department/college level outreach to potential students based on expressed interests</w:t>
      </w:r>
      <w:r w:rsidR="007A6C40">
        <w:t>.</w:t>
      </w:r>
      <w:r>
        <w:t xml:space="preserve"> (Mid)</w:t>
      </w:r>
    </w:p>
    <w:p w14:paraId="26ECD19D" w14:textId="77777777" w:rsidR="00DF44C6" w:rsidRDefault="00DF44C6" w:rsidP="0094650B">
      <w:pPr>
        <w:pStyle w:val="ListParagraph"/>
        <w:numPr>
          <w:ilvl w:val="0"/>
          <w:numId w:val="10"/>
        </w:numPr>
      </w:pPr>
      <w:r>
        <w:t xml:space="preserve">Promote the opportunity for students from </w:t>
      </w:r>
      <w:r w:rsidR="00357CB5">
        <w:t>Native</w:t>
      </w:r>
      <w:r>
        <w:t xml:space="preserve"> nations for whom Illinois was their ancestral home to “come home” by attending the University of Illinois. (Short)</w:t>
      </w:r>
    </w:p>
    <w:p w14:paraId="66323020" w14:textId="77777777" w:rsidR="00FA6871" w:rsidRDefault="0066595F" w:rsidP="0066595F">
      <w:pPr>
        <w:pStyle w:val="Heading5"/>
      </w:pPr>
      <w:r>
        <w:t>Create opportunities for economic development and entrepreneurship (new)</w:t>
      </w:r>
    </w:p>
    <w:p w14:paraId="2E6D2F64" w14:textId="77777777" w:rsidR="00BF11E3" w:rsidRDefault="00BF11E3" w:rsidP="00BF11E3">
      <w:pPr>
        <w:pStyle w:val="ListParagraph"/>
        <w:numPr>
          <w:ilvl w:val="0"/>
          <w:numId w:val="10"/>
        </w:numPr>
      </w:pPr>
      <w:r>
        <w:t>Build campus relationships with Native American Chamber of Commerce of Illinois and Indigenous-owned businesses</w:t>
      </w:r>
      <w:r w:rsidR="007A6C40">
        <w:t>.</w:t>
      </w:r>
      <w:r>
        <w:t xml:space="preserve"> (Short)</w:t>
      </w:r>
    </w:p>
    <w:p w14:paraId="2DBFDB28" w14:textId="77777777" w:rsidR="00BF11E3" w:rsidRDefault="00BF11E3" w:rsidP="00BF11E3">
      <w:pPr>
        <w:pStyle w:val="ListParagraph"/>
        <w:numPr>
          <w:ilvl w:val="0"/>
          <w:numId w:val="10"/>
        </w:numPr>
      </w:pPr>
      <w:r>
        <w:t xml:space="preserve">Connect campus resources (i.e., business consulting, natural resource management, etc.) with the key areas identified by Peoria Tribe and other partner </w:t>
      </w:r>
      <w:r w:rsidR="00357CB5">
        <w:t>Native</w:t>
      </w:r>
      <w:r>
        <w:t xml:space="preserve"> </w:t>
      </w:r>
      <w:r w:rsidR="007A6C40">
        <w:t>N</w:t>
      </w:r>
      <w:r>
        <w:t>ations</w:t>
      </w:r>
      <w:r w:rsidR="007A6C40">
        <w:t>.</w:t>
      </w:r>
      <w:r>
        <w:t xml:space="preserve"> (Short)</w:t>
      </w:r>
    </w:p>
    <w:p w14:paraId="3447607A" w14:textId="77777777" w:rsidR="00BF11E3" w:rsidRDefault="00BF11E3" w:rsidP="00BF11E3">
      <w:pPr>
        <w:pStyle w:val="ListParagraph"/>
        <w:numPr>
          <w:ilvl w:val="0"/>
          <w:numId w:val="10"/>
        </w:numPr>
      </w:pPr>
      <w:r>
        <w:t xml:space="preserve">Develop programs to help students from </w:t>
      </w:r>
      <w:r w:rsidR="00357CB5">
        <w:t>Native</w:t>
      </w:r>
      <w:r>
        <w:t xml:space="preserve"> nations take their degree back home to work, such as social entrepreneurship or internship programs. (Mid)</w:t>
      </w:r>
    </w:p>
    <w:p w14:paraId="314D0515" w14:textId="77777777" w:rsidR="00BF11E3" w:rsidRDefault="00BF11E3" w:rsidP="00BF11E3">
      <w:pPr>
        <w:pStyle w:val="Heading1"/>
      </w:pPr>
      <w:r>
        <w:t>Communication</w:t>
      </w:r>
      <w:r w:rsidR="003F0F78">
        <w:t>s</w:t>
      </w:r>
      <w:r>
        <w:t xml:space="preserve"> Planning</w:t>
      </w:r>
    </w:p>
    <w:p w14:paraId="72C8CB85" w14:textId="77777777" w:rsidR="0054127D" w:rsidRDefault="001C0D52">
      <w:pPr>
        <w:rPr>
          <w:rFonts w:asciiTheme="majorHAnsi" w:eastAsiaTheme="majorEastAsia" w:hAnsiTheme="majorHAnsi" w:cstheme="majorBidi"/>
          <w:color w:val="2E74B5" w:themeColor="accent1" w:themeShade="BF"/>
          <w:sz w:val="32"/>
          <w:szCs w:val="32"/>
        </w:rPr>
      </w:pPr>
      <w:r>
        <w:t>The w</w:t>
      </w:r>
      <w:r w:rsidR="00BF11E3">
        <w:t xml:space="preserve">orking </w:t>
      </w:r>
      <w:r w:rsidR="004F1C19">
        <w:t>g</w:t>
      </w:r>
      <w:r w:rsidR="009E74B6">
        <w:t>roup</w:t>
      </w:r>
      <w:r w:rsidR="000F08BC">
        <w:t>s</w:t>
      </w:r>
      <w:r w:rsidR="00BF11E3">
        <w:t xml:space="preserve"> w</w:t>
      </w:r>
      <w:r w:rsidR="000F08BC">
        <w:t>ere</w:t>
      </w:r>
      <w:r w:rsidR="00BF11E3">
        <w:t xml:space="preserve"> also asked to make observations </w:t>
      </w:r>
      <w:r w:rsidR="007A6C40">
        <w:t xml:space="preserve">about a </w:t>
      </w:r>
      <w:r w:rsidR="00BF11E3">
        <w:t>communication</w:t>
      </w:r>
      <w:r w:rsidR="007A6C40">
        <w:t>s</w:t>
      </w:r>
      <w:r w:rsidR="00BF11E3">
        <w:t xml:space="preserve"> strategy for an implementation of new initiatives on Native Imagery C</w:t>
      </w:r>
      <w:r>
        <w:t>losure and Reconciliation. The w</w:t>
      </w:r>
      <w:r w:rsidR="00BF11E3">
        <w:t xml:space="preserve">orking </w:t>
      </w:r>
      <w:r w:rsidR="004F1C19">
        <w:t>g</w:t>
      </w:r>
      <w:r w:rsidR="009E74B6">
        <w:t>roup</w:t>
      </w:r>
      <w:r w:rsidR="000F08BC">
        <w:t>s</w:t>
      </w:r>
      <w:r w:rsidR="00BF11E3">
        <w:t xml:space="preserve"> strongly recommended the creation of a central online resource to share the implementation plans and keep stakeholders informed about progress. Additionally, this transparency would have the benefit of attracting Native faculty, staff, and students who may be encouraged by this progress. In addition, this </w:t>
      </w:r>
      <w:r w:rsidR="00BF11E3">
        <w:lastRenderedPageBreak/>
        <w:t xml:space="preserve">online resource could maintain the University’s formal statement for the discontinuation of Chief Illiniwek, as well as the historical account and timeline of the tradition. </w:t>
      </w:r>
      <w:r w:rsidR="0054127D">
        <w:br w:type="page"/>
      </w:r>
    </w:p>
    <w:p w14:paraId="1C34A5CE" w14:textId="77777777" w:rsidR="00930FE5" w:rsidRDefault="007755F3" w:rsidP="009116AC">
      <w:pPr>
        <w:pStyle w:val="Heading1"/>
        <w:spacing w:line="240" w:lineRule="auto"/>
      </w:pPr>
      <w:r>
        <w:lastRenderedPageBreak/>
        <w:t xml:space="preserve">Appendix A: </w:t>
      </w:r>
      <w:r w:rsidR="001C0D52" w:rsidRPr="001C0D52">
        <w:t xml:space="preserve">Working Group on Native Imagery Closure and Reconciliation </w:t>
      </w:r>
      <w:r>
        <w:t>Membership</w:t>
      </w:r>
    </w:p>
    <w:p w14:paraId="2AC9864F" w14:textId="77777777" w:rsidR="007755F3" w:rsidRDefault="007755F3" w:rsidP="009116AC">
      <w:pPr>
        <w:pStyle w:val="Heading2"/>
        <w:spacing w:line="240" w:lineRule="auto"/>
      </w:pPr>
      <w:r>
        <w:t xml:space="preserve">Providing Closure and Reconciliation Working </w:t>
      </w:r>
      <w:r w:rsidR="009E74B6">
        <w:t>Group</w:t>
      </w:r>
    </w:p>
    <w:p w14:paraId="77AF424F" w14:textId="365676E5" w:rsidR="007755F3" w:rsidRDefault="00E552AD" w:rsidP="009116AC">
      <w:pPr>
        <w:pStyle w:val="ListParagraph"/>
        <w:numPr>
          <w:ilvl w:val="0"/>
          <w:numId w:val="9"/>
        </w:numPr>
        <w:spacing w:line="240" w:lineRule="auto"/>
      </w:pPr>
      <w:r>
        <w:t xml:space="preserve">Jennifer Dillavou*, Associate Vice Chancellor of Institutional Engagement; President, University of Illinois Alumni </w:t>
      </w:r>
      <w:r w:rsidR="00536B77">
        <w:t>Association</w:t>
      </w:r>
    </w:p>
    <w:p w14:paraId="198FD447" w14:textId="77777777" w:rsidR="007755F3" w:rsidRDefault="00E552AD" w:rsidP="009116AC">
      <w:pPr>
        <w:pStyle w:val="ListParagraph"/>
        <w:numPr>
          <w:ilvl w:val="0"/>
          <w:numId w:val="9"/>
        </w:numPr>
        <w:spacing w:line="240" w:lineRule="auto"/>
      </w:pPr>
      <w:r>
        <w:t>Robin Kaler, Associate Chancellor for Public Affairs</w:t>
      </w:r>
    </w:p>
    <w:p w14:paraId="3DCF59C5" w14:textId="77777777" w:rsidR="007755F3" w:rsidRDefault="00E552AD" w:rsidP="009116AC">
      <w:pPr>
        <w:pStyle w:val="ListParagraph"/>
        <w:numPr>
          <w:ilvl w:val="0"/>
          <w:numId w:val="9"/>
        </w:numPr>
        <w:spacing w:line="240" w:lineRule="auto"/>
      </w:pPr>
      <w:r>
        <w:t>Ryan Ross, Assistant Director of History and Traditions Programs, University of Illinois Alumni Association</w:t>
      </w:r>
    </w:p>
    <w:p w14:paraId="56B3BA53" w14:textId="77777777" w:rsidR="007755F3" w:rsidRDefault="00E552AD" w:rsidP="009116AC">
      <w:pPr>
        <w:pStyle w:val="ListParagraph"/>
        <w:numPr>
          <w:ilvl w:val="0"/>
          <w:numId w:val="9"/>
        </w:numPr>
        <w:spacing w:line="240" w:lineRule="auto"/>
      </w:pPr>
      <w:r>
        <w:t xml:space="preserve">Jon Seydl, Director, Krannert Art Museum </w:t>
      </w:r>
    </w:p>
    <w:p w14:paraId="47FFE13C" w14:textId="77777777" w:rsidR="007755F3" w:rsidRDefault="007755F3" w:rsidP="009116AC">
      <w:pPr>
        <w:pStyle w:val="Heading2"/>
        <w:spacing w:line="240" w:lineRule="auto"/>
      </w:pPr>
      <w:r>
        <w:t xml:space="preserve">Building New Traditions Working </w:t>
      </w:r>
      <w:r w:rsidR="009E74B6">
        <w:t>Group</w:t>
      </w:r>
    </w:p>
    <w:p w14:paraId="3E70A7E5" w14:textId="00EFF37C" w:rsidR="007755F3" w:rsidRDefault="007755F3" w:rsidP="009116AC">
      <w:pPr>
        <w:pStyle w:val="ListParagraph"/>
        <w:numPr>
          <w:ilvl w:val="0"/>
          <w:numId w:val="8"/>
        </w:numPr>
        <w:spacing w:line="240" w:lineRule="auto"/>
      </w:pPr>
      <w:r>
        <w:t>Barry Benson</w:t>
      </w:r>
      <w:r w:rsidR="00E552AD">
        <w:t>, Vice Chancellor for Advancement</w:t>
      </w:r>
    </w:p>
    <w:p w14:paraId="02E5C1A7" w14:textId="77777777" w:rsidR="007755F3" w:rsidRDefault="007755F3" w:rsidP="009116AC">
      <w:pPr>
        <w:pStyle w:val="ListParagraph"/>
        <w:numPr>
          <w:ilvl w:val="0"/>
          <w:numId w:val="8"/>
        </w:numPr>
        <w:spacing w:line="240" w:lineRule="auto"/>
      </w:pPr>
      <w:r>
        <w:t>Sara Burton</w:t>
      </w:r>
      <w:r w:rsidR="00E552AD">
        <w:t>,</w:t>
      </w:r>
      <w:r>
        <w:t xml:space="preserve"> </w:t>
      </w:r>
      <w:r w:rsidR="00E552AD" w:rsidRPr="00E552AD">
        <w:t xml:space="preserve">Senior Associate Director of </w:t>
      </w:r>
      <w:r w:rsidR="00E552AD">
        <w:t>Athletics, Division of Intercollegiate Athletics</w:t>
      </w:r>
    </w:p>
    <w:p w14:paraId="4342E5C1" w14:textId="77777777" w:rsidR="00E552AD" w:rsidRDefault="007755F3" w:rsidP="009116AC">
      <w:pPr>
        <w:pStyle w:val="ListParagraph"/>
        <w:numPr>
          <w:ilvl w:val="0"/>
          <w:numId w:val="8"/>
        </w:numPr>
        <w:spacing w:line="240" w:lineRule="auto"/>
      </w:pPr>
      <w:r>
        <w:t>Jenny Davis</w:t>
      </w:r>
      <w:r w:rsidR="00E552AD">
        <w:t xml:space="preserve">, Assistant Professor, American Indian Studies, Anthropology, and Gender &amp; Women’s Studies; Chancellor’s Fellow </w:t>
      </w:r>
    </w:p>
    <w:p w14:paraId="7874FEE5" w14:textId="77777777" w:rsidR="007755F3" w:rsidRDefault="007755F3" w:rsidP="009116AC">
      <w:pPr>
        <w:pStyle w:val="ListParagraph"/>
        <w:numPr>
          <w:ilvl w:val="0"/>
          <w:numId w:val="8"/>
        </w:numPr>
        <w:spacing w:line="240" w:lineRule="auto"/>
      </w:pPr>
      <w:r>
        <w:t>Mike DeLorenzo</w:t>
      </w:r>
      <w:r w:rsidR="00E552AD">
        <w:t>,</w:t>
      </w:r>
      <w:r>
        <w:t xml:space="preserve"> </w:t>
      </w:r>
      <w:r w:rsidR="00E552AD" w:rsidRPr="00E552AD">
        <w:t>Senior Associate Chancellor for Administration and Operations</w:t>
      </w:r>
      <w:r w:rsidR="002213F0">
        <w:t>, Office of the Chancellor</w:t>
      </w:r>
    </w:p>
    <w:p w14:paraId="3B63899C" w14:textId="105C8795" w:rsidR="007755F3" w:rsidRDefault="002213F0" w:rsidP="009116AC">
      <w:pPr>
        <w:pStyle w:val="ListParagraph"/>
        <w:numPr>
          <w:ilvl w:val="0"/>
          <w:numId w:val="8"/>
        </w:numPr>
        <w:spacing w:line="240" w:lineRule="auto"/>
      </w:pPr>
      <w:r>
        <w:t xml:space="preserve">Jennifer Dillavou, Associate Vice Chancellor of Institutional Engagement; President, University of Illinois Alumni </w:t>
      </w:r>
      <w:r w:rsidR="00536B77">
        <w:t>Association</w:t>
      </w:r>
    </w:p>
    <w:p w14:paraId="74A2E73B" w14:textId="77777777" w:rsidR="007755F3" w:rsidRDefault="006416E9" w:rsidP="009116AC">
      <w:pPr>
        <w:pStyle w:val="ListParagraph"/>
        <w:numPr>
          <w:ilvl w:val="0"/>
          <w:numId w:val="8"/>
        </w:numPr>
        <w:spacing w:line="240" w:lineRule="auto"/>
      </w:pPr>
      <w:r>
        <w:t>James</w:t>
      </w:r>
      <w:r w:rsidR="007755F3">
        <w:t xml:space="preserve"> Hintz</w:t>
      </w:r>
      <w:r>
        <w:t>*</w:t>
      </w:r>
      <w:r w:rsidR="002213F0">
        <w:t>, Associate Vice Chancellor for Student Success &amp; Engagement, Student Affairs</w:t>
      </w:r>
    </w:p>
    <w:p w14:paraId="288DC02A" w14:textId="77777777" w:rsidR="007755F3" w:rsidRDefault="002213F0" w:rsidP="009116AC">
      <w:pPr>
        <w:pStyle w:val="ListParagraph"/>
        <w:numPr>
          <w:ilvl w:val="0"/>
          <w:numId w:val="8"/>
        </w:numPr>
        <w:spacing w:line="240" w:lineRule="auto"/>
      </w:pPr>
      <w:r>
        <w:t>Marty Kaufmann, Senior Associate Athletics Director, Division of Intercollegiate Athletics</w:t>
      </w:r>
    </w:p>
    <w:p w14:paraId="6111DD4D" w14:textId="77777777" w:rsidR="007755F3" w:rsidRDefault="002213F0" w:rsidP="009116AC">
      <w:pPr>
        <w:pStyle w:val="ListParagraph"/>
        <w:numPr>
          <w:ilvl w:val="0"/>
          <w:numId w:val="8"/>
        </w:numPr>
        <w:spacing w:line="240" w:lineRule="auto"/>
      </w:pPr>
      <w:r>
        <w:t>Eric Minor, Chief Marketing Officer, Office of the Chancellor</w:t>
      </w:r>
    </w:p>
    <w:p w14:paraId="0563CF35" w14:textId="77777777" w:rsidR="007755F3" w:rsidRDefault="002213F0" w:rsidP="009116AC">
      <w:pPr>
        <w:pStyle w:val="ListParagraph"/>
        <w:numPr>
          <w:ilvl w:val="0"/>
          <w:numId w:val="7"/>
        </w:numPr>
        <w:spacing w:line="240" w:lineRule="auto"/>
      </w:pPr>
      <w:r>
        <w:t xml:space="preserve">Shawna Patterson-Stephens, Associate Vice Chancellor for Student Affairs, Director of the Office of </w:t>
      </w:r>
      <w:proofErr w:type="gramStart"/>
      <w:r>
        <w:t>Inclusion</w:t>
      </w:r>
      <w:proofErr w:type="gramEnd"/>
      <w:r>
        <w:t xml:space="preserve"> and Intercultural Relations</w:t>
      </w:r>
    </w:p>
    <w:p w14:paraId="6110DDDF" w14:textId="77777777" w:rsidR="007755F3" w:rsidRDefault="007755F3" w:rsidP="009116AC">
      <w:pPr>
        <w:pStyle w:val="ListParagraph"/>
        <w:numPr>
          <w:ilvl w:val="0"/>
          <w:numId w:val="8"/>
        </w:numPr>
        <w:spacing w:line="240" w:lineRule="auto"/>
      </w:pPr>
      <w:r>
        <w:t>W</w:t>
      </w:r>
      <w:r w:rsidR="002213F0">
        <w:t xml:space="preserve">anda Ward, </w:t>
      </w:r>
      <w:r w:rsidR="002213F0" w:rsidRPr="002213F0">
        <w:t>Executive Associate Chancellor for Administration and University Relations</w:t>
      </w:r>
      <w:r w:rsidR="002213F0">
        <w:t>, Office of the Chancellor</w:t>
      </w:r>
    </w:p>
    <w:p w14:paraId="5F1CA800" w14:textId="3296C300" w:rsidR="007755F3" w:rsidRDefault="007755F3" w:rsidP="009116AC">
      <w:pPr>
        <w:pStyle w:val="ListParagraph"/>
        <w:numPr>
          <w:ilvl w:val="0"/>
          <w:numId w:val="8"/>
        </w:numPr>
        <w:spacing w:line="240" w:lineRule="auto"/>
      </w:pPr>
      <w:r>
        <w:t>Heather Wright</w:t>
      </w:r>
      <w:r w:rsidR="00132A5F">
        <w:t xml:space="preserve">, Interim Director of Curriculum, </w:t>
      </w:r>
      <w:r>
        <w:t>Carle College of Medicine</w:t>
      </w:r>
    </w:p>
    <w:p w14:paraId="6965E8BB" w14:textId="1122A6AD" w:rsidR="007755F3" w:rsidRDefault="007755F3" w:rsidP="009116AC">
      <w:pPr>
        <w:pStyle w:val="Heading2"/>
        <w:spacing w:line="240" w:lineRule="auto"/>
      </w:pPr>
      <w:r>
        <w:t>Reciprocal Partnerships with Native Nations</w:t>
      </w:r>
      <w:r w:rsidR="000E66E6">
        <w:t xml:space="preserve"> Working Group</w:t>
      </w:r>
    </w:p>
    <w:p w14:paraId="059E3AE2" w14:textId="77777777" w:rsidR="00970AE2" w:rsidRDefault="002213F0" w:rsidP="009116AC">
      <w:pPr>
        <w:pStyle w:val="ListParagraph"/>
        <w:numPr>
          <w:ilvl w:val="0"/>
          <w:numId w:val="7"/>
        </w:numPr>
        <w:spacing w:line="240" w:lineRule="auto"/>
      </w:pPr>
      <w:r>
        <w:t>William Bernhard, Vice Provost for Academic Affairs, Office of the Provost</w:t>
      </w:r>
    </w:p>
    <w:p w14:paraId="2245A7A0" w14:textId="77777777" w:rsidR="007755F3" w:rsidRDefault="007755F3" w:rsidP="009116AC">
      <w:pPr>
        <w:pStyle w:val="ListParagraph"/>
        <w:numPr>
          <w:ilvl w:val="0"/>
          <w:numId w:val="7"/>
        </w:numPr>
        <w:spacing w:line="240" w:lineRule="auto"/>
      </w:pPr>
      <w:r>
        <w:t>Jenny Davis</w:t>
      </w:r>
      <w:r w:rsidR="00E552AD">
        <w:t>, Assistant Professor, American Indian Studies, Anthropology, and Gender &amp; Women’s Studies; Chancellor’s Fellow</w:t>
      </w:r>
    </w:p>
    <w:p w14:paraId="653C6F74" w14:textId="5CC39F58" w:rsidR="00970AE2" w:rsidRDefault="00970AE2" w:rsidP="009116AC">
      <w:pPr>
        <w:pStyle w:val="ListParagraph"/>
        <w:numPr>
          <w:ilvl w:val="0"/>
          <w:numId w:val="7"/>
        </w:numPr>
        <w:spacing w:line="240" w:lineRule="auto"/>
      </w:pPr>
      <w:r>
        <w:t>Sean Garric</w:t>
      </w:r>
      <w:r w:rsidR="002213F0">
        <w:t xml:space="preserve">k, Vice Chancellor for </w:t>
      </w:r>
      <w:r w:rsidR="00132A5F">
        <w:t>Diversity, Equity &amp;</w:t>
      </w:r>
      <w:r w:rsidR="002213F0">
        <w:t xml:space="preserve"> Inclusion</w:t>
      </w:r>
    </w:p>
    <w:p w14:paraId="5A8C962C" w14:textId="33388B40" w:rsidR="00970AE2" w:rsidRDefault="00970AE2" w:rsidP="009116AC">
      <w:pPr>
        <w:pStyle w:val="ListParagraph"/>
        <w:numPr>
          <w:ilvl w:val="0"/>
          <w:numId w:val="7"/>
        </w:numPr>
        <w:spacing w:line="240" w:lineRule="auto"/>
      </w:pPr>
      <w:r>
        <w:t>Gio</w:t>
      </w:r>
      <w:r w:rsidR="002213F0">
        <w:t>conda</w:t>
      </w:r>
      <w:r>
        <w:t xml:space="preserve"> Gue</w:t>
      </w:r>
      <w:r w:rsidR="006416E9">
        <w:t>rra Perez</w:t>
      </w:r>
      <w:r w:rsidR="002213F0">
        <w:t xml:space="preserve">, Assistant Vice Chancellor, Office of the Vice Chancellor for </w:t>
      </w:r>
      <w:r w:rsidR="00132A5F">
        <w:t>Diversity, Equity &amp;</w:t>
      </w:r>
      <w:r w:rsidR="002213F0">
        <w:t xml:space="preserve"> Inclusion</w:t>
      </w:r>
    </w:p>
    <w:p w14:paraId="5E69F870" w14:textId="77777777" w:rsidR="007755F3" w:rsidRDefault="007755F3" w:rsidP="009116AC">
      <w:pPr>
        <w:pStyle w:val="ListParagraph"/>
        <w:numPr>
          <w:ilvl w:val="0"/>
          <w:numId w:val="7"/>
        </w:numPr>
        <w:spacing w:line="240" w:lineRule="auto"/>
      </w:pPr>
      <w:r>
        <w:t>Shawna Patterson-Stephens</w:t>
      </w:r>
      <w:r w:rsidR="00FC7231">
        <w:t xml:space="preserve">, Associate Vice Chancellor for Student Affairs, Director of the Office of </w:t>
      </w:r>
      <w:proofErr w:type="gramStart"/>
      <w:r w:rsidR="00FC7231">
        <w:t>Inclusion</w:t>
      </w:r>
      <w:proofErr w:type="gramEnd"/>
      <w:r w:rsidR="00FC7231">
        <w:t xml:space="preserve"> and Intercultural Relations</w:t>
      </w:r>
    </w:p>
    <w:p w14:paraId="226CD474" w14:textId="77777777" w:rsidR="007755F3" w:rsidRDefault="00FC7231" w:rsidP="009116AC">
      <w:pPr>
        <w:pStyle w:val="ListParagraph"/>
        <w:numPr>
          <w:ilvl w:val="0"/>
          <w:numId w:val="7"/>
        </w:numPr>
        <w:spacing w:line="240" w:lineRule="auto"/>
      </w:pPr>
      <w:r>
        <w:t>Kevin Pitts</w:t>
      </w:r>
      <w:r w:rsidR="002213F0">
        <w:t>, Vice Provost for Undergraduate Education, Office of the Provost</w:t>
      </w:r>
    </w:p>
    <w:p w14:paraId="441F31F8" w14:textId="77777777" w:rsidR="00970AE2" w:rsidRDefault="00FC7231" w:rsidP="009116AC">
      <w:pPr>
        <w:pStyle w:val="ListParagraph"/>
        <w:numPr>
          <w:ilvl w:val="0"/>
          <w:numId w:val="7"/>
        </w:numPr>
        <w:spacing w:line="240" w:lineRule="auto"/>
      </w:pPr>
      <w:r>
        <w:t xml:space="preserve">Dustin </w:t>
      </w:r>
      <w:proofErr w:type="spellStart"/>
      <w:r>
        <w:t>Tahmahkera</w:t>
      </w:r>
      <w:proofErr w:type="spellEnd"/>
      <w:r>
        <w:t xml:space="preserve">, </w:t>
      </w:r>
      <w:r w:rsidR="002213F0">
        <w:t>Associate Professor and Interim Director, Program in American Indian Studies</w:t>
      </w:r>
      <w:r>
        <w:t xml:space="preserve"> </w:t>
      </w:r>
    </w:p>
    <w:p w14:paraId="7BCCCA09" w14:textId="77777777" w:rsidR="007755F3" w:rsidRDefault="006416E9" w:rsidP="009116AC">
      <w:pPr>
        <w:pStyle w:val="ListParagraph"/>
        <w:numPr>
          <w:ilvl w:val="0"/>
          <w:numId w:val="7"/>
        </w:numPr>
        <w:spacing w:line="240" w:lineRule="auto"/>
      </w:pPr>
      <w:r>
        <w:t>Ross Wantland</w:t>
      </w:r>
      <w:r w:rsidR="00FC7231">
        <w:t>, Director, Diversity &amp; Social Justice Education, Student Affairs</w:t>
      </w:r>
    </w:p>
    <w:p w14:paraId="7A6FBE64" w14:textId="77777777" w:rsidR="00FA6871" w:rsidRDefault="00970AE2" w:rsidP="009116AC">
      <w:pPr>
        <w:pStyle w:val="ListParagraph"/>
        <w:numPr>
          <w:ilvl w:val="0"/>
          <w:numId w:val="7"/>
        </w:numPr>
        <w:spacing w:line="240" w:lineRule="auto"/>
      </w:pPr>
      <w:r>
        <w:t>Wanda Ward</w:t>
      </w:r>
      <w:r w:rsidR="00FC7231">
        <w:t xml:space="preserve">*, </w:t>
      </w:r>
      <w:r w:rsidR="002213F0" w:rsidRPr="002213F0">
        <w:t>Executive Associate Chancellor for Administration and University Relations</w:t>
      </w:r>
      <w:r w:rsidR="002213F0">
        <w:t>, Office of the Chancellor</w:t>
      </w:r>
    </w:p>
    <w:p w14:paraId="2BE7FDBD" w14:textId="77777777" w:rsidR="00C85B60" w:rsidRDefault="00C85B60" w:rsidP="009116AC">
      <w:pPr>
        <w:spacing w:line="240" w:lineRule="auto"/>
      </w:pPr>
      <w:r>
        <w:t xml:space="preserve">* These individuals chaired their respective working groups. </w:t>
      </w:r>
    </w:p>
    <w:p w14:paraId="7DFDF56D" w14:textId="77777777" w:rsidR="00FA6871" w:rsidRDefault="00FA6871" w:rsidP="009116AC">
      <w:pPr>
        <w:spacing w:line="240" w:lineRule="auto"/>
      </w:pPr>
      <w:r>
        <w:t xml:space="preserve">Ross Wantland provided technical assistance to each of </w:t>
      </w:r>
      <w:r w:rsidR="00800B1D">
        <w:t xml:space="preserve">the working </w:t>
      </w:r>
      <w:r w:rsidR="008850BE">
        <w:t>g</w:t>
      </w:r>
      <w:r w:rsidR="009E74B6">
        <w:t>roup</w:t>
      </w:r>
      <w:r w:rsidR="00800B1D">
        <w:t>s</w:t>
      </w:r>
      <w:r>
        <w:t xml:space="preserve">. </w:t>
      </w:r>
    </w:p>
    <w:p w14:paraId="12BD5887" w14:textId="77777777" w:rsidR="003937AA" w:rsidRPr="0054127D" w:rsidRDefault="003937AA" w:rsidP="003937AA">
      <w:pPr>
        <w:pStyle w:val="Heading1"/>
      </w:pPr>
      <w:r>
        <w:lastRenderedPageBreak/>
        <w:t>Appendix B: Illinois Spirit and Traditions Council Proposal</w:t>
      </w:r>
    </w:p>
    <w:p w14:paraId="04F9E553" w14:textId="77777777" w:rsidR="003937AA" w:rsidRPr="00043C3A" w:rsidRDefault="003937AA" w:rsidP="003937AA">
      <w:pPr>
        <w:jc w:val="center"/>
        <w:rPr>
          <w:b/>
          <w:color w:val="13294B"/>
          <w:sz w:val="44"/>
        </w:rPr>
      </w:pPr>
      <w:r w:rsidRPr="00BA018F">
        <w:rPr>
          <w:b/>
          <w:color w:val="E84A27"/>
          <w:sz w:val="44"/>
        </w:rPr>
        <w:t>Illinois Spirit &amp; Tradition Council</w:t>
      </w:r>
      <w:r>
        <w:rPr>
          <w:b/>
          <w:color w:val="E84A27"/>
          <w:sz w:val="44"/>
        </w:rPr>
        <w:br/>
      </w:r>
      <w:r w:rsidRPr="00043C3A">
        <w:rPr>
          <w:b/>
          <w:i/>
          <w:color w:val="13294B"/>
          <w:sz w:val="44"/>
        </w:rPr>
        <w:t>Proposal</w:t>
      </w:r>
    </w:p>
    <w:p w14:paraId="01DF5010" w14:textId="77777777" w:rsidR="003937AA" w:rsidRDefault="003937AA" w:rsidP="003937AA">
      <w:r>
        <w:t>The Illinois Spirit &amp; Traditions Council shall be the official keeper of the University of Illinois at Urbana-Champaign Spirit, Traditions, and Lore.  The Council is co-sponsored and co-advised by the Division of Intercollegiate Athletics, Student Success &amp; Engagement in Student Affairs, and the Illinois Alumni Association.</w:t>
      </w:r>
    </w:p>
    <w:p w14:paraId="6F0F1E0C" w14:textId="77777777" w:rsidR="003937AA" w:rsidRPr="005B3C4E" w:rsidRDefault="003937AA" w:rsidP="003937AA">
      <w:pPr>
        <w:rPr>
          <w:color w:val="E84A27"/>
          <w:sz w:val="24"/>
        </w:rPr>
      </w:pPr>
      <w:r w:rsidRPr="005B3C4E">
        <w:rPr>
          <w:b/>
          <w:color w:val="E84A27"/>
          <w:sz w:val="24"/>
        </w:rPr>
        <w:t>Mission/Purpose</w:t>
      </w:r>
    </w:p>
    <w:p w14:paraId="3200A0F5" w14:textId="77777777" w:rsidR="003937AA" w:rsidRDefault="003937AA" w:rsidP="003937AA">
      <w:r>
        <w:t xml:space="preserve">The mission/purpose of the Council shall be created by the inaugural student representatives.  The intent in creating this council is to have a dedicated group of students working toward the enhancement and promotion of Illinois school spirit and traditions.  It is anticipated the Spirit &amp; Traditions Council, at a minimum, will evaluate current traditions and develop new ones which would be fitting for the student body.  The </w:t>
      </w:r>
      <w:r w:rsidRPr="00170002">
        <w:t>Council</w:t>
      </w:r>
      <w:r>
        <w:t xml:space="preserve"> does not intend to take on the </w:t>
      </w:r>
      <w:r w:rsidRPr="00170002">
        <w:t>selecti</w:t>
      </w:r>
      <w:r>
        <w:t>on of</w:t>
      </w:r>
      <w:r w:rsidRPr="00170002">
        <w:t xml:space="preserve"> a</w:t>
      </w:r>
      <w:r>
        <w:t xml:space="preserve"> new university</w:t>
      </w:r>
      <w:r w:rsidRPr="00170002">
        <w:t xml:space="preserve"> image or mascot, unless delegated by the Chancellor.</w:t>
      </w:r>
    </w:p>
    <w:p w14:paraId="5D2BA574" w14:textId="77777777" w:rsidR="003937AA" w:rsidRPr="005B3C4E" w:rsidRDefault="003937AA" w:rsidP="003937AA">
      <w:pPr>
        <w:rPr>
          <w:color w:val="FF0000"/>
          <w:sz w:val="24"/>
        </w:rPr>
      </w:pPr>
      <w:r w:rsidRPr="005B3C4E">
        <w:rPr>
          <w:b/>
          <w:color w:val="FF0000"/>
          <w:sz w:val="24"/>
        </w:rPr>
        <w:t>Membership</w:t>
      </w:r>
    </w:p>
    <w:p w14:paraId="6E7733CC" w14:textId="77777777" w:rsidR="003937AA" w:rsidRDefault="003937AA" w:rsidP="003937AA">
      <w:r>
        <w:t>The following areas of Illinois student life shall be represented on the Council.  Each area shall be represented by one (1) student.</w:t>
      </w:r>
    </w:p>
    <w:p w14:paraId="6E0AFF16" w14:textId="77777777" w:rsidR="003937AA" w:rsidRDefault="003937AA" w:rsidP="003937AA">
      <w:pPr>
        <w:pStyle w:val="ListParagraph"/>
        <w:numPr>
          <w:ilvl w:val="0"/>
          <w:numId w:val="11"/>
        </w:numPr>
      </w:pPr>
      <w:r>
        <w:t>Asian American Cultural Center</w:t>
      </w:r>
    </w:p>
    <w:p w14:paraId="36E8D113" w14:textId="77777777" w:rsidR="003937AA" w:rsidRDefault="003937AA" w:rsidP="003937AA">
      <w:pPr>
        <w:pStyle w:val="ListParagraph"/>
        <w:numPr>
          <w:ilvl w:val="0"/>
          <w:numId w:val="11"/>
        </w:numPr>
      </w:pPr>
      <w:r>
        <w:t>Black Greek Council</w:t>
      </w:r>
    </w:p>
    <w:p w14:paraId="1CA996E7" w14:textId="77777777" w:rsidR="003937AA" w:rsidRDefault="003937AA" w:rsidP="003937AA">
      <w:pPr>
        <w:pStyle w:val="ListParagraph"/>
        <w:numPr>
          <w:ilvl w:val="0"/>
          <w:numId w:val="11"/>
        </w:numPr>
      </w:pPr>
      <w:r>
        <w:t>Bruce D. Nesbitt African American Cultural Center</w:t>
      </w:r>
    </w:p>
    <w:p w14:paraId="310EDCF5" w14:textId="77777777" w:rsidR="003937AA" w:rsidRDefault="003937AA" w:rsidP="003937AA">
      <w:pPr>
        <w:pStyle w:val="ListParagraph"/>
        <w:numPr>
          <w:ilvl w:val="0"/>
          <w:numId w:val="11"/>
        </w:numPr>
      </w:pPr>
      <w:r>
        <w:t>Illini Pride</w:t>
      </w:r>
    </w:p>
    <w:p w14:paraId="223F6FF5" w14:textId="77777777" w:rsidR="003937AA" w:rsidRDefault="003937AA" w:rsidP="003937AA">
      <w:pPr>
        <w:pStyle w:val="ListParagraph"/>
        <w:numPr>
          <w:ilvl w:val="0"/>
          <w:numId w:val="11"/>
        </w:numPr>
      </w:pPr>
      <w:r>
        <w:t>Illinois Student Government</w:t>
      </w:r>
    </w:p>
    <w:p w14:paraId="76B6D262" w14:textId="77777777" w:rsidR="003937AA" w:rsidRDefault="003937AA" w:rsidP="003937AA">
      <w:pPr>
        <w:pStyle w:val="ListParagraph"/>
        <w:numPr>
          <w:ilvl w:val="0"/>
          <w:numId w:val="11"/>
        </w:numPr>
      </w:pPr>
      <w:r>
        <w:t>Division of Intercollegiate Athletics</w:t>
      </w:r>
    </w:p>
    <w:p w14:paraId="5EB1E546" w14:textId="77777777" w:rsidR="003937AA" w:rsidRDefault="003937AA" w:rsidP="003937AA">
      <w:pPr>
        <w:pStyle w:val="ListParagraph"/>
        <w:numPr>
          <w:ilvl w:val="0"/>
          <w:numId w:val="11"/>
        </w:numPr>
      </w:pPr>
      <w:r>
        <w:t>Interfraternity Council</w:t>
      </w:r>
    </w:p>
    <w:p w14:paraId="69B58904" w14:textId="77777777" w:rsidR="003937AA" w:rsidRDefault="003937AA" w:rsidP="003937AA">
      <w:pPr>
        <w:pStyle w:val="ListParagraph"/>
        <w:numPr>
          <w:ilvl w:val="0"/>
          <w:numId w:val="11"/>
        </w:numPr>
      </w:pPr>
      <w:r>
        <w:t>International Students</w:t>
      </w:r>
    </w:p>
    <w:p w14:paraId="74564F71" w14:textId="77777777" w:rsidR="003937AA" w:rsidRDefault="003937AA" w:rsidP="003937AA">
      <w:pPr>
        <w:pStyle w:val="ListParagraph"/>
        <w:numPr>
          <w:ilvl w:val="0"/>
          <w:numId w:val="11"/>
        </w:numPr>
      </w:pPr>
      <w:r>
        <w:t>La Casa Cultural Latina</w:t>
      </w:r>
    </w:p>
    <w:p w14:paraId="2E329EF5" w14:textId="77777777" w:rsidR="003937AA" w:rsidRDefault="003937AA" w:rsidP="003937AA">
      <w:pPr>
        <w:pStyle w:val="ListParagraph"/>
        <w:numPr>
          <w:ilvl w:val="0"/>
          <w:numId w:val="11"/>
        </w:numPr>
      </w:pPr>
      <w:r>
        <w:t>LGBT Resource Center</w:t>
      </w:r>
    </w:p>
    <w:p w14:paraId="6708EF0C" w14:textId="77777777" w:rsidR="003937AA" w:rsidRDefault="003937AA" w:rsidP="003937AA">
      <w:pPr>
        <w:pStyle w:val="ListParagraph"/>
        <w:numPr>
          <w:ilvl w:val="0"/>
          <w:numId w:val="11"/>
        </w:numPr>
      </w:pPr>
      <w:r>
        <w:t>Marching Illini</w:t>
      </w:r>
    </w:p>
    <w:p w14:paraId="5CC79B97" w14:textId="77777777" w:rsidR="003937AA" w:rsidRDefault="003937AA" w:rsidP="003937AA">
      <w:pPr>
        <w:pStyle w:val="ListParagraph"/>
        <w:numPr>
          <w:ilvl w:val="0"/>
          <w:numId w:val="11"/>
        </w:numPr>
      </w:pPr>
      <w:r>
        <w:t>Native American House</w:t>
      </w:r>
    </w:p>
    <w:p w14:paraId="70A8CFD6" w14:textId="77777777" w:rsidR="003937AA" w:rsidRDefault="003937AA" w:rsidP="003937AA">
      <w:pPr>
        <w:pStyle w:val="ListParagraph"/>
        <w:numPr>
          <w:ilvl w:val="0"/>
          <w:numId w:val="11"/>
        </w:numPr>
      </w:pPr>
      <w:r>
        <w:t>Panhellenic Council</w:t>
      </w:r>
    </w:p>
    <w:p w14:paraId="173A38BC" w14:textId="77777777" w:rsidR="003937AA" w:rsidRDefault="003937AA" w:rsidP="003937AA">
      <w:pPr>
        <w:pStyle w:val="ListParagraph"/>
        <w:numPr>
          <w:ilvl w:val="0"/>
          <w:numId w:val="11"/>
        </w:numPr>
      </w:pPr>
      <w:r>
        <w:t>Student Alumni Ambassadors</w:t>
      </w:r>
    </w:p>
    <w:p w14:paraId="2F9F3EAB" w14:textId="77777777" w:rsidR="003937AA" w:rsidRDefault="003937AA" w:rsidP="003937AA">
      <w:pPr>
        <w:pStyle w:val="ListParagraph"/>
        <w:numPr>
          <w:ilvl w:val="0"/>
          <w:numId w:val="11"/>
        </w:numPr>
      </w:pPr>
      <w:r>
        <w:t>United Greek Council</w:t>
      </w:r>
    </w:p>
    <w:p w14:paraId="0B33ECB5" w14:textId="77777777" w:rsidR="003937AA" w:rsidRPr="007E7922" w:rsidRDefault="003937AA" w:rsidP="003937AA">
      <w:pPr>
        <w:pStyle w:val="ListParagraph"/>
        <w:numPr>
          <w:ilvl w:val="0"/>
          <w:numId w:val="11"/>
        </w:numPr>
      </w:pPr>
      <w:r>
        <w:t>University Housing</w:t>
      </w:r>
    </w:p>
    <w:p w14:paraId="620C9346" w14:textId="77777777" w:rsidR="003937AA" w:rsidRDefault="003937AA" w:rsidP="003937AA">
      <w:pPr>
        <w:pStyle w:val="ListParagraph"/>
        <w:numPr>
          <w:ilvl w:val="0"/>
          <w:numId w:val="11"/>
        </w:numPr>
      </w:pPr>
      <w:r>
        <w:t>Women’s Resources Center</w:t>
      </w:r>
    </w:p>
    <w:p w14:paraId="177AD520" w14:textId="77777777" w:rsidR="003937AA" w:rsidRPr="005B3C4E" w:rsidRDefault="003937AA" w:rsidP="003937AA">
      <w:pPr>
        <w:rPr>
          <w:b/>
          <w:color w:val="FF0000"/>
          <w:sz w:val="24"/>
        </w:rPr>
      </w:pPr>
      <w:r w:rsidRPr="005B3C4E">
        <w:rPr>
          <w:b/>
          <w:color w:val="FF0000"/>
          <w:sz w:val="24"/>
        </w:rPr>
        <w:t>Advisement</w:t>
      </w:r>
    </w:p>
    <w:p w14:paraId="5E4EE74B" w14:textId="77777777" w:rsidR="003937AA" w:rsidRDefault="003937AA" w:rsidP="003937AA">
      <w:pPr>
        <w:pStyle w:val="ListParagraph"/>
        <w:numPr>
          <w:ilvl w:val="0"/>
          <w:numId w:val="12"/>
        </w:numPr>
      </w:pPr>
      <w:r w:rsidRPr="003F51F8">
        <w:rPr>
          <w:b/>
        </w:rPr>
        <w:t>Cassie Arner</w:t>
      </w:r>
      <w:r w:rsidRPr="003F51F8">
        <w:rPr>
          <w:b/>
        </w:rPr>
        <w:br/>
      </w:r>
      <w:r w:rsidRPr="003F51F8">
        <w:rPr>
          <w:i/>
        </w:rPr>
        <w:t xml:space="preserve">Associate Athletic Director, Marketing, Fan Development &amp; Strategic Communication </w:t>
      </w:r>
      <w:r w:rsidRPr="003F51F8">
        <w:rPr>
          <w:i/>
        </w:rPr>
        <w:br/>
      </w:r>
      <w:r>
        <w:t>Division of Intercollegiate Athletics</w:t>
      </w:r>
    </w:p>
    <w:p w14:paraId="140C0AB4" w14:textId="2FAEBFE9" w:rsidR="003937AA" w:rsidRPr="005B3C4E" w:rsidRDefault="003937AA" w:rsidP="003937AA">
      <w:pPr>
        <w:pStyle w:val="ListParagraph"/>
        <w:numPr>
          <w:ilvl w:val="0"/>
          <w:numId w:val="12"/>
        </w:numPr>
        <w:rPr>
          <w:b/>
        </w:rPr>
      </w:pPr>
      <w:r w:rsidRPr="003F51F8">
        <w:rPr>
          <w:b/>
        </w:rPr>
        <w:lastRenderedPageBreak/>
        <w:t>Jennifer Dillavou</w:t>
      </w:r>
      <w:r>
        <w:br/>
      </w:r>
      <w:r>
        <w:rPr>
          <w:i/>
        </w:rPr>
        <w:t xml:space="preserve">Associate Vice Chancellor for Alumni Relations &amp; President, University of Illinois Alumni </w:t>
      </w:r>
      <w:r w:rsidR="00536B77" w:rsidRPr="00266EC8">
        <w:rPr>
          <w:i/>
          <w:iCs/>
        </w:rPr>
        <w:t>Association</w:t>
      </w:r>
    </w:p>
    <w:p w14:paraId="2D0368CB" w14:textId="77777777" w:rsidR="003937AA" w:rsidRPr="005B3C4E" w:rsidRDefault="003937AA" w:rsidP="003937AA">
      <w:pPr>
        <w:pStyle w:val="ListParagraph"/>
        <w:numPr>
          <w:ilvl w:val="0"/>
          <w:numId w:val="12"/>
        </w:numPr>
      </w:pPr>
      <w:r w:rsidRPr="003F51F8">
        <w:rPr>
          <w:b/>
        </w:rPr>
        <w:t xml:space="preserve">Alejandro (Alex) </w:t>
      </w:r>
      <w:proofErr w:type="spellStart"/>
      <w:r w:rsidRPr="003F51F8">
        <w:rPr>
          <w:b/>
        </w:rPr>
        <w:t>Suñé</w:t>
      </w:r>
      <w:proofErr w:type="spellEnd"/>
      <w:r w:rsidRPr="003F51F8">
        <w:rPr>
          <w:b/>
        </w:rPr>
        <w:br/>
      </w:r>
      <w:r w:rsidRPr="005B3C4E">
        <w:rPr>
          <w:i/>
        </w:rPr>
        <w:t>Associate Director for Student Success &amp; Engagement</w:t>
      </w:r>
      <w:r w:rsidRPr="005B3C4E">
        <w:rPr>
          <w:i/>
        </w:rPr>
        <w:br/>
      </w:r>
      <w:r>
        <w:t xml:space="preserve">Division of </w:t>
      </w:r>
      <w:r w:rsidRPr="0034213B">
        <w:t>Student Affair</w:t>
      </w:r>
      <w:r>
        <w:t>s</w:t>
      </w:r>
    </w:p>
    <w:p w14:paraId="76D7FF92" w14:textId="77777777" w:rsidR="003937AA" w:rsidRPr="006B52F2" w:rsidRDefault="003937AA" w:rsidP="003937AA">
      <w:pPr>
        <w:rPr>
          <w:b/>
          <w:color w:val="FF0000"/>
          <w:sz w:val="24"/>
        </w:rPr>
      </w:pPr>
      <w:r w:rsidRPr="006B52F2">
        <w:rPr>
          <w:b/>
          <w:color w:val="FF0000"/>
          <w:sz w:val="24"/>
        </w:rPr>
        <w:t>Selection of Student Representatives</w:t>
      </w:r>
    </w:p>
    <w:p w14:paraId="57747D59" w14:textId="77777777" w:rsidR="003937AA" w:rsidRDefault="003937AA" w:rsidP="003937AA">
      <w:r>
        <w:t>Selection of representative members shall be made by the Director or President of the respective entities who appoint a member.</w:t>
      </w:r>
    </w:p>
    <w:p w14:paraId="2AF99C2B" w14:textId="77777777" w:rsidR="003937AA" w:rsidRPr="00741DFA" w:rsidRDefault="003937AA" w:rsidP="003937AA">
      <w:pPr>
        <w:rPr>
          <w:b/>
          <w:color w:val="FF0000"/>
          <w:sz w:val="24"/>
        </w:rPr>
      </w:pPr>
      <w:r w:rsidRPr="00741DFA">
        <w:rPr>
          <w:b/>
          <w:color w:val="FF0000"/>
          <w:sz w:val="24"/>
        </w:rPr>
        <w:t>Code of Conduct</w:t>
      </w:r>
    </w:p>
    <w:p w14:paraId="44E8F97C" w14:textId="77777777" w:rsidR="003937AA" w:rsidRDefault="003937AA" w:rsidP="003937AA">
      <w:pPr>
        <w:rPr>
          <w:i/>
        </w:rPr>
      </w:pPr>
      <w:r>
        <w:rPr>
          <w:i/>
        </w:rPr>
        <w:t>A Code of Conduct shall be developed within the first year of existence and reviewed on a cyclical basis.</w:t>
      </w:r>
    </w:p>
    <w:p w14:paraId="38B7D80C" w14:textId="77777777" w:rsidR="003937AA" w:rsidRDefault="003937AA" w:rsidP="003937AA">
      <w:r>
        <w:t>Due to the high-profile nature of this council, a code of conduct will be developed within the first year of existence for all membership to adhere.  Any violation of the Code of Conduct may result in removal of membership from the Council.</w:t>
      </w:r>
    </w:p>
    <w:p w14:paraId="7FE82191" w14:textId="77777777" w:rsidR="003937AA" w:rsidRPr="00741DFA" w:rsidRDefault="003937AA" w:rsidP="003937AA">
      <w:pPr>
        <w:rPr>
          <w:color w:val="FF0000"/>
          <w:sz w:val="24"/>
        </w:rPr>
      </w:pPr>
      <w:r w:rsidRPr="00741DFA">
        <w:rPr>
          <w:b/>
          <w:color w:val="FF0000"/>
          <w:sz w:val="24"/>
        </w:rPr>
        <w:t>Term of Membership</w:t>
      </w:r>
    </w:p>
    <w:p w14:paraId="075CB662" w14:textId="77777777" w:rsidR="003937AA" w:rsidRDefault="003937AA" w:rsidP="003937AA">
      <w:r>
        <w:t>The term of membership shall be a minimum of one (1) year with the opportunity to continue membership for multiple years as determined by the individual responsible for the selection of their representative.  Additional years of appointment shall be determined in collaboration with the Council Advisors and the individual responsible for making the appointment council.</w:t>
      </w:r>
    </w:p>
    <w:p w14:paraId="0ACD8713" w14:textId="77777777" w:rsidR="003937AA" w:rsidRPr="005402AA" w:rsidRDefault="003937AA" w:rsidP="003937AA">
      <w:pPr>
        <w:rPr>
          <w:b/>
          <w:color w:val="FF0000"/>
          <w:sz w:val="24"/>
        </w:rPr>
      </w:pPr>
      <w:r w:rsidRPr="005402AA">
        <w:rPr>
          <w:b/>
          <w:color w:val="FF0000"/>
          <w:sz w:val="24"/>
        </w:rPr>
        <w:t>Rollout &amp; Initiation</w:t>
      </w:r>
    </w:p>
    <w:p w14:paraId="09C3A398" w14:textId="77777777" w:rsidR="003937AA" w:rsidRDefault="003937AA" w:rsidP="003937AA">
      <w:pPr>
        <w:pStyle w:val="ListParagraph"/>
        <w:numPr>
          <w:ilvl w:val="0"/>
          <w:numId w:val="13"/>
        </w:numPr>
      </w:pPr>
      <w:r>
        <w:t>Begin process of determining student members as previously denoted.</w:t>
      </w:r>
    </w:p>
    <w:p w14:paraId="3167C0D5" w14:textId="77777777" w:rsidR="003937AA" w:rsidRDefault="003937AA" w:rsidP="003937AA">
      <w:pPr>
        <w:pStyle w:val="ListParagraph"/>
        <w:numPr>
          <w:ilvl w:val="0"/>
          <w:numId w:val="13"/>
        </w:numPr>
      </w:pPr>
      <w:r>
        <w:t>Monthly during the academic year (Sept, Oct, Nov, Feb, Mar, Apr).</w:t>
      </w:r>
    </w:p>
    <w:p w14:paraId="745D7136" w14:textId="77777777" w:rsidR="003937AA" w:rsidRDefault="003937AA" w:rsidP="003937AA">
      <w:pPr>
        <w:pStyle w:val="ListParagraph"/>
        <w:numPr>
          <w:ilvl w:val="0"/>
          <w:numId w:val="13"/>
        </w:numPr>
      </w:pPr>
      <w:r>
        <w:t>Potential for small groups on specific items with reporting back to large group.</w:t>
      </w:r>
    </w:p>
    <w:p w14:paraId="3FCD098C" w14:textId="77777777" w:rsidR="003937AA" w:rsidRDefault="003937AA" w:rsidP="003937AA">
      <w:pPr>
        <w:pStyle w:val="ListParagraph"/>
        <w:numPr>
          <w:ilvl w:val="0"/>
          <w:numId w:val="13"/>
        </w:numPr>
      </w:pPr>
      <w:r>
        <w:t>Rotate meetings between Division of Intercollegiate Athletics, Student Success &amp; Engagement in Student Affairs, and the Illinois Alumni Association.</w:t>
      </w:r>
    </w:p>
    <w:p w14:paraId="37F40D1C" w14:textId="77777777" w:rsidR="003937AA" w:rsidRPr="005402AA" w:rsidRDefault="003937AA" w:rsidP="003937AA">
      <w:pPr>
        <w:rPr>
          <w:b/>
          <w:color w:val="FF0000"/>
          <w:sz w:val="24"/>
        </w:rPr>
      </w:pPr>
      <w:r w:rsidRPr="005402AA">
        <w:rPr>
          <w:b/>
          <w:color w:val="FF0000"/>
          <w:sz w:val="24"/>
        </w:rPr>
        <w:t>Funding</w:t>
      </w:r>
    </w:p>
    <w:p w14:paraId="28A7CF6D" w14:textId="77777777" w:rsidR="003937AA" w:rsidRPr="00F13ECE" w:rsidRDefault="003937AA" w:rsidP="003937AA">
      <w:pPr>
        <w:pStyle w:val="ListParagraph"/>
        <w:numPr>
          <w:ilvl w:val="0"/>
          <w:numId w:val="14"/>
        </w:numPr>
      </w:pPr>
      <w:r>
        <w:t>Initial funding would be for food at meetings and gear for students to represent the new entity; perhaps an expansion of funding may be needed for initiatives that students develop throughout the year.</w:t>
      </w:r>
    </w:p>
    <w:p w14:paraId="48CD63C9" w14:textId="77777777" w:rsidR="003937AA" w:rsidRPr="00AD234A" w:rsidRDefault="003937AA" w:rsidP="003937AA"/>
    <w:p w14:paraId="0A79F209" w14:textId="77777777" w:rsidR="003937AA" w:rsidRDefault="003937AA" w:rsidP="003937AA">
      <w:r>
        <w:br w:type="page"/>
      </w:r>
    </w:p>
    <w:p w14:paraId="0346F8D9" w14:textId="77777777" w:rsidR="00800B1D" w:rsidRDefault="00800B1D" w:rsidP="00800B1D">
      <w:pPr>
        <w:pStyle w:val="Heading1"/>
      </w:pPr>
      <w:r>
        <w:lastRenderedPageBreak/>
        <w:t xml:space="preserve">Appendix </w:t>
      </w:r>
      <w:r w:rsidR="003937AA">
        <w:t>C</w:t>
      </w:r>
      <w:r>
        <w:t xml:space="preserve">: Proposed Model for </w:t>
      </w:r>
      <w:r w:rsidR="00263844">
        <w:t xml:space="preserve">Relationships with </w:t>
      </w:r>
      <w:r w:rsidR="00CF725D">
        <w:t>Native</w:t>
      </w:r>
      <w:r>
        <w:t xml:space="preserve"> Nation</w:t>
      </w:r>
      <w:r w:rsidR="00CF725D">
        <w:t>s</w:t>
      </w:r>
      <w:r>
        <w:t xml:space="preserve"> </w:t>
      </w:r>
    </w:p>
    <w:p w14:paraId="54C54B70" w14:textId="77777777" w:rsidR="00800B1D" w:rsidRDefault="001C0D52" w:rsidP="00800B1D">
      <w:r>
        <w:rPr>
          <w:noProof/>
        </w:rPr>
        <w:drawing>
          <wp:anchor distT="0" distB="0" distL="114300" distR="114300" simplePos="0" relativeHeight="251658240" behindDoc="1" locked="0" layoutInCell="1" allowOverlap="1" wp14:anchorId="0333A052" wp14:editId="6E9A2428">
            <wp:simplePos x="0" y="0"/>
            <wp:positionH relativeFrom="column">
              <wp:posOffset>-542925</wp:posOffset>
            </wp:positionH>
            <wp:positionV relativeFrom="paragraph">
              <wp:posOffset>168275</wp:posOffset>
            </wp:positionV>
            <wp:extent cx="6943725" cy="5443220"/>
            <wp:effectExtent l="0" t="0" r="0" b="2413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2FEBE0C8" w14:textId="77777777" w:rsidR="0054127D" w:rsidRDefault="00800B1D" w:rsidP="00800B1D">
      <w:r>
        <w:t xml:space="preserve">This model is based on the concept that the University will maintain different levels of relationship to Native Nations based on a variety of factors. Currently, the University of Illinois has a primary relationship </w:t>
      </w:r>
      <w:r w:rsidR="007A6C40">
        <w:t>with</w:t>
      </w:r>
      <w:r>
        <w:t xml:space="preserve"> the Peoria Tribe of Indians of Oklahoma, who also represent the modern </w:t>
      </w:r>
      <w:r w:rsidR="00682C01">
        <w:t xml:space="preserve">Native Nation </w:t>
      </w:r>
      <w:r w:rsidR="007A6C40">
        <w:t>that</w:t>
      </w:r>
      <w:r w:rsidR="00682C01">
        <w:t xml:space="preserve"> was most immediately displaced by the University of Illinois. This model a</w:t>
      </w:r>
      <w:r w:rsidR="007A6C40">
        <w:t>l</w:t>
      </w:r>
      <w:r w:rsidR="00682C01">
        <w:t>s</w:t>
      </w:r>
      <w:r w:rsidR="007A6C40">
        <w:t>o</w:t>
      </w:r>
      <w:r w:rsidR="00682C01">
        <w:t xml:space="preserve"> prioritizes a relationship to land and removal. In this concept, the University would work to build deeper partnerships and reciprocity with Nations in the center. This would not preclude relationships that the University may develop with other Native Nations (e.g., </w:t>
      </w:r>
      <w:proofErr w:type="gramStart"/>
      <w:r w:rsidR="00682C01">
        <w:t>Yavapai-Apache</w:t>
      </w:r>
      <w:proofErr w:type="gramEnd"/>
      <w:r w:rsidR="00682C01">
        <w:t xml:space="preserve"> Nation through connections with </w:t>
      </w:r>
      <w:proofErr w:type="spellStart"/>
      <w:r w:rsidR="00682C01">
        <w:t>Wassaja</w:t>
      </w:r>
      <w:proofErr w:type="spellEnd"/>
      <w:r w:rsidR="00682C01">
        <w:t xml:space="preserve"> Hall). </w:t>
      </w:r>
    </w:p>
    <w:p w14:paraId="071B2204" w14:textId="77777777" w:rsidR="001C0D52" w:rsidRDefault="001C0D52">
      <w:pPr>
        <w:rPr>
          <w:rFonts w:asciiTheme="majorHAnsi" w:eastAsiaTheme="majorEastAsia" w:hAnsiTheme="majorHAnsi" w:cstheme="majorBidi"/>
          <w:color w:val="2E74B5" w:themeColor="accent1" w:themeShade="BF"/>
          <w:sz w:val="32"/>
          <w:szCs w:val="32"/>
        </w:rPr>
      </w:pPr>
      <w:r>
        <w:br w:type="page"/>
      </w:r>
    </w:p>
    <w:p w14:paraId="36F4A043" w14:textId="77777777" w:rsidR="00545ED3" w:rsidRDefault="003937AA" w:rsidP="009116AC">
      <w:pPr>
        <w:pStyle w:val="Heading1"/>
      </w:pPr>
      <w:r>
        <w:lastRenderedPageBreak/>
        <w:t>Appendix D: Mass Mail on Native American Graves Protection and Repatriation Act</w:t>
      </w:r>
    </w:p>
    <w:p w14:paraId="61B4F5A4" w14:textId="77777777" w:rsidR="00545ED3" w:rsidRDefault="00545ED3" w:rsidP="00545ED3"/>
    <w:p w14:paraId="76408378" w14:textId="77777777" w:rsidR="00545ED3" w:rsidRPr="009116AC" w:rsidRDefault="00545ED3" w:rsidP="00545ED3">
      <w:pPr>
        <w:rPr>
          <w:i/>
        </w:rPr>
      </w:pPr>
      <w:r w:rsidRPr="009116AC">
        <w:rPr>
          <w:i/>
        </w:rPr>
        <w:t>Mass Mail Communication</w:t>
      </w:r>
      <w:r w:rsidR="002348FB" w:rsidRPr="009116AC">
        <w:rPr>
          <w:i/>
        </w:rPr>
        <w:t xml:space="preserve"> “An Update on NAGPRA”</w:t>
      </w:r>
      <w:r w:rsidRPr="009116AC">
        <w:rPr>
          <w:i/>
        </w:rPr>
        <w:t xml:space="preserve"> from Vice Chancellor for Research</w:t>
      </w:r>
      <w:r w:rsidR="002348FB" w:rsidRPr="009116AC">
        <w:rPr>
          <w:i/>
        </w:rPr>
        <w:t xml:space="preserve"> and Innovation</w:t>
      </w:r>
    </w:p>
    <w:p w14:paraId="24008C34" w14:textId="77777777" w:rsidR="002348FB" w:rsidRPr="009116AC" w:rsidRDefault="002348FB" w:rsidP="00545ED3">
      <w:pPr>
        <w:rPr>
          <w:i/>
        </w:rPr>
      </w:pPr>
      <w:r w:rsidRPr="009116AC">
        <w:rPr>
          <w:i/>
        </w:rPr>
        <w:t>Released January 2, 2020</w:t>
      </w:r>
    </w:p>
    <w:p w14:paraId="440F793D" w14:textId="77777777" w:rsidR="002348FB" w:rsidRPr="009116AC" w:rsidRDefault="005C09A8" w:rsidP="00545ED3">
      <w:pPr>
        <w:rPr>
          <w:i/>
        </w:rPr>
      </w:pPr>
      <w:hyperlink r:id="rId13" w:history="1">
        <w:r w:rsidR="002348FB" w:rsidRPr="009116AC">
          <w:rPr>
            <w:rStyle w:val="Hyperlink"/>
            <w:i/>
          </w:rPr>
          <w:t>https://massmail.illinois.edu/massmail/28581.html</w:t>
        </w:r>
      </w:hyperlink>
      <w:r w:rsidR="002348FB" w:rsidRPr="009116AC">
        <w:rPr>
          <w:i/>
        </w:rPr>
        <w:t xml:space="preserve"> </w:t>
      </w:r>
    </w:p>
    <w:p w14:paraId="20AAE48A" w14:textId="77777777" w:rsidR="00545ED3" w:rsidRDefault="00545ED3" w:rsidP="00545ED3">
      <w:r>
        <w:t>I write today to inform you about the Native American Graves Protection and Repatriation Act (NAGPRA) and our plans to coordinate NAGPRA activities in the Office of the Vice Chancellor for Research and Innovation (OVCRI).</w:t>
      </w:r>
    </w:p>
    <w:p w14:paraId="570E51A1" w14:textId="77777777" w:rsidR="00545ED3" w:rsidRDefault="00545ED3" w:rsidP="00545ED3">
      <w:r>
        <w:t>NAGPRA is a federal law that requires institutions like ours to transfer culturally affiliated human remains and associated funerary objects, culturally unaffiliated human remains and associated funerary objects, unassociated funerary objects, sacred objects, and objects of cultural patrimony to the Native American tribes and lineal descendants.</w:t>
      </w:r>
    </w:p>
    <w:p w14:paraId="5B5E82F9" w14:textId="77777777" w:rsidR="00545ED3" w:rsidRDefault="00545ED3" w:rsidP="00545ED3">
      <w:r>
        <w:t>In keeping with the requirements of NAGPRA, best practices among our peers, and the ethics of our institution, the University of Illinois at Urbana-Champaign is fully committed to the repatriation of our Native American, Alaskan Native, and Native Hawaiian collections that fall under NAGPRA. In this process, it is our priority to engage in consultation with tribal communities and lineal descendants. This is an integral part of our ongoing commitment to creating strong and meaningful relationships with Native Nations and to ensure that Native American scholars and students feel welcome and respected at Illinois.</w:t>
      </w:r>
    </w:p>
    <w:p w14:paraId="53D38377" w14:textId="77777777" w:rsidR="00545ED3" w:rsidRDefault="00545ED3" w:rsidP="009116AC">
      <w:pPr>
        <w:pStyle w:val="Heading3"/>
      </w:pPr>
      <w:r>
        <w:t>NAGPRA Staff and Advisory Committee</w:t>
      </w:r>
    </w:p>
    <w:p w14:paraId="7467537B" w14:textId="77777777" w:rsidR="00545ED3" w:rsidRDefault="00545ED3" w:rsidP="00545ED3">
      <w:r>
        <w:t xml:space="preserve">Our NAGPRA efforts are currently led by the Chancellor’s Fellow of Indigenous Research and Ethics (Dr. Jenny Davis, Assistant Professor, Department of Anthropology), and a search for a NAGPRA Program Officer is underway. Their activities will be informed by a NAGPRA Policies &amp; Procedures Committee. Initially, committee members will develop policies and procedures for </w:t>
      </w:r>
      <w:proofErr w:type="gramStart"/>
      <w:r>
        <w:t>campus-wide</w:t>
      </w:r>
      <w:proofErr w:type="gramEnd"/>
      <w:r>
        <w:t xml:space="preserve"> NAGPRA compliance. Longer term, they will serve as an advisory board to campus NAGPRA compliance efforts and the NAGPRA Program Officer.</w:t>
      </w:r>
    </w:p>
    <w:p w14:paraId="3AFA7B10" w14:textId="77777777" w:rsidR="00545ED3" w:rsidRDefault="00545ED3" w:rsidP="009116AC">
      <w:pPr>
        <w:pStyle w:val="Heading3"/>
      </w:pPr>
      <w:r>
        <w:t>Training and Additional Information</w:t>
      </w:r>
    </w:p>
    <w:p w14:paraId="364FE583" w14:textId="77777777" w:rsidR="00545ED3" w:rsidRDefault="00545ED3" w:rsidP="00545ED3">
      <w:r>
        <w:t xml:space="preserve">We will begin hosting in-person training starting in Spring 2020. In the meantime, consider reviewing these online resources. </w:t>
      </w:r>
    </w:p>
    <w:p w14:paraId="32249E1E" w14:textId="77777777" w:rsidR="00545ED3" w:rsidRDefault="00545ED3" w:rsidP="009116AC">
      <w:pPr>
        <w:pStyle w:val="ListParagraph"/>
        <w:numPr>
          <w:ilvl w:val="0"/>
          <w:numId w:val="17"/>
        </w:numPr>
      </w:pPr>
      <w:r>
        <w:t>National NAGPRA office training videos: https://www.youtube.com/user/NationalNAGPRA</w:t>
      </w:r>
    </w:p>
    <w:p w14:paraId="41D2C256" w14:textId="77777777" w:rsidR="00545ED3" w:rsidRDefault="00545ED3" w:rsidP="009116AC">
      <w:pPr>
        <w:pStyle w:val="ListParagraph"/>
        <w:numPr>
          <w:ilvl w:val="0"/>
          <w:numId w:val="17"/>
        </w:numPr>
      </w:pPr>
      <w:r>
        <w:t>UCLA's Carrying Our Ancestors Home project: http://www.coah-repat.com/</w:t>
      </w:r>
    </w:p>
    <w:p w14:paraId="4D762420" w14:textId="77777777" w:rsidR="00545ED3" w:rsidRDefault="00545ED3" w:rsidP="00545ED3">
      <w:r>
        <w:t>Coordinating efforts through one existing central campus office will facilitate fulfillment of our NAGPRA legal obligations in a timely manner and actively affirms the university’s commitment to respect the sovereignty of Native Nations in our research, teaching, and museum practices.</w:t>
      </w:r>
    </w:p>
    <w:p w14:paraId="4854B305" w14:textId="6ECED005" w:rsidR="00545ED3" w:rsidRDefault="00545ED3" w:rsidP="00545ED3">
      <w:r>
        <w:t xml:space="preserve">In addition to the OVCRI, the implementation of NAGPRA represents work by several units and departments on campus, including the Office of the Vice Chancellor for Diversity, Equity, and Inclusion, the Office of the Chancellor, the College of Liberal Arts and Sciences, the Department of Anthropology, the Prairie Research Institute, the Illinois State Archaeological Survey, the Spurlock Museum, American </w:t>
      </w:r>
      <w:r>
        <w:lastRenderedPageBreak/>
        <w:t>Indian Studies, and the Krannert Art Museum. I am particularly grateful to Dr. Davis, Dr. Sean C. Garrick, Dr. Gioconda Guerra Pérez, staff in the OVCRI, and the many other departments, faculty members and staff who have been leading this effort.</w:t>
      </w:r>
    </w:p>
    <w:p w14:paraId="7464A705" w14:textId="77777777" w:rsidR="00545ED3" w:rsidRDefault="00545ED3" w:rsidP="00545ED3">
      <w:r>
        <w:t>If you have additional questions about NAGPRA, please contact NAGPRA@Illinois.edu</w:t>
      </w:r>
    </w:p>
    <w:p w14:paraId="546873B6" w14:textId="77777777" w:rsidR="00545ED3" w:rsidRDefault="00545ED3" w:rsidP="00545ED3">
      <w:r>
        <w:t>Sincerely,</w:t>
      </w:r>
    </w:p>
    <w:p w14:paraId="462BE190" w14:textId="77777777" w:rsidR="00545ED3" w:rsidRDefault="00545ED3" w:rsidP="00545ED3">
      <w:r>
        <w:t>Susan A. Martinis</w:t>
      </w:r>
    </w:p>
    <w:p w14:paraId="1C791FFD" w14:textId="77777777" w:rsidR="003937AA" w:rsidRDefault="00545ED3" w:rsidP="00545ED3">
      <w:r>
        <w:t>Vice Chancellor for Research and Innovation</w:t>
      </w:r>
      <w:r w:rsidR="003937AA">
        <w:br w:type="page"/>
      </w:r>
    </w:p>
    <w:p w14:paraId="6DCCFC1B" w14:textId="77777777" w:rsidR="00800B1D" w:rsidRDefault="00397B62" w:rsidP="00397B62">
      <w:pPr>
        <w:pStyle w:val="Heading1"/>
      </w:pPr>
      <w:r>
        <w:lastRenderedPageBreak/>
        <w:t xml:space="preserve">Appendix </w:t>
      </w:r>
      <w:r w:rsidR="003937AA">
        <w:t>E</w:t>
      </w:r>
      <w:r>
        <w:t>: Native American Scholarship Proposal</w:t>
      </w:r>
    </w:p>
    <w:p w14:paraId="29987DFB" w14:textId="77777777" w:rsidR="00132A5F" w:rsidRPr="00BA3938" w:rsidRDefault="00132A5F" w:rsidP="00132A5F">
      <w:pPr>
        <w:spacing w:after="0"/>
        <w:jc w:val="center"/>
        <w:rPr>
          <w:b/>
        </w:rPr>
      </w:pPr>
      <w:r w:rsidRPr="00BA3938">
        <w:rPr>
          <w:b/>
          <w:noProof/>
        </w:rPr>
        <w:drawing>
          <wp:inline distT="0" distB="0" distL="0" distR="0" wp14:anchorId="3E0CCE59" wp14:editId="0C5501AE">
            <wp:extent cx="962025" cy="171450"/>
            <wp:effectExtent l="0" t="0" r="9525" b="0"/>
            <wp:docPr id="3" name="Picture 3" descr="G:\My Documents\Illinois-Wordmark-Horizontal-Black_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My Documents\Illinois-Wordmark-Horizontal-Black_us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171450"/>
                    </a:xfrm>
                    <a:prstGeom prst="rect">
                      <a:avLst/>
                    </a:prstGeom>
                    <a:noFill/>
                    <a:ln>
                      <a:noFill/>
                    </a:ln>
                  </pic:spPr>
                </pic:pic>
              </a:graphicData>
            </a:graphic>
          </wp:inline>
        </w:drawing>
      </w:r>
    </w:p>
    <w:p w14:paraId="5A25D89A" w14:textId="77777777" w:rsidR="00132A5F" w:rsidRPr="00990BB5" w:rsidRDefault="00132A5F" w:rsidP="00132A5F">
      <w:pPr>
        <w:spacing w:after="0"/>
        <w:jc w:val="center"/>
        <w:rPr>
          <w:b/>
        </w:rPr>
      </w:pPr>
      <w:r w:rsidRPr="00990BB5">
        <w:rPr>
          <w:b/>
        </w:rPr>
        <w:t>2020-2021</w:t>
      </w:r>
    </w:p>
    <w:p w14:paraId="78F384A7" w14:textId="77777777" w:rsidR="00132A5F" w:rsidRPr="00990BB5" w:rsidRDefault="00132A5F" w:rsidP="00132A5F">
      <w:pPr>
        <w:spacing w:after="0"/>
        <w:jc w:val="center"/>
        <w:rPr>
          <w:b/>
        </w:rPr>
      </w:pPr>
      <w:r w:rsidRPr="00990BB5">
        <w:rPr>
          <w:b/>
        </w:rPr>
        <w:t>Native American Scholarships</w:t>
      </w:r>
    </w:p>
    <w:p w14:paraId="3134EC69" w14:textId="77777777" w:rsidR="00132A5F" w:rsidRPr="00990BB5" w:rsidRDefault="00132A5F" w:rsidP="00132A5F">
      <w:pPr>
        <w:spacing w:after="0"/>
        <w:jc w:val="center"/>
        <w:rPr>
          <w:b/>
        </w:rPr>
      </w:pPr>
      <w:r w:rsidRPr="00990BB5">
        <w:rPr>
          <w:b/>
        </w:rPr>
        <w:t>University of Illinois at Urbana-Champaign Scholarship Application</w:t>
      </w:r>
    </w:p>
    <w:p w14:paraId="565E47CB" w14:textId="77777777" w:rsidR="00132A5F" w:rsidRPr="00990BB5" w:rsidRDefault="00132A5F" w:rsidP="00132A5F">
      <w:pPr>
        <w:spacing w:after="0"/>
        <w:jc w:val="center"/>
        <w:rPr>
          <w:b/>
        </w:rPr>
      </w:pPr>
    </w:p>
    <w:p w14:paraId="79F513CE" w14:textId="77777777" w:rsidR="00132A5F" w:rsidRPr="00990BB5" w:rsidRDefault="00132A5F" w:rsidP="00132A5F">
      <w:pPr>
        <w:spacing w:after="0"/>
      </w:pPr>
      <w:r w:rsidRPr="00990BB5">
        <w:t xml:space="preserve">The following scholarship opportunities are available to new incoming freshmen and transferring Native American undergraduate students with tribal </w:t>
      </w:r>
      <w:r>
        <w:t xml:space="preserve">citizenship </w:t>
      </w:r>
      <w:r w:rsidRPr="00990BB5">
        <w:t xml:space="preserve">who are planning to attend the University of Illinois at Urbana-Champaign beginning with the 2020-2021 academic year.  </w:t>
      </w:r>
    </w:p>
    <w:p w14:paraId="4A05B69A" w14:textId="77777777" w:rsidR="00132A5F" w:rsidRPr="00990BB5" w:rsidRDefault="00132A5F" w:rsidP="00132A5F">
      <w:pPr>
        <w:spacing w:after="0"/>
      </w:pPr>
    </w:p>
    <w:p w14:paraId="583B1A05" w14:textId="77777777" w:rsidR="00132A5F" w:rsidRPr="00990BB5" w:rsidRDefault="00132A5F" w:rsidP="00132A5F">
      <w:pPr>
        <w:spacing w:after="0"/>
      </w:pPr>
      <w:r w:rsidRPr="00990BB5">
        <w:rPr>
          <w:b/>
          <w:u w:val="single"/>
        </w:rPr>
        <w:t>Peoria Tribe Scholarship</w:t>
      </w:r>
      <w:r w:rsidRPr="00990BB5">
        <w:t xml:space="preserve"> – This scholarship is available for members of the Peoria Tribe of Indians of Oklahoma, connected historically with the state of Illinois.  The scholarship will cover the remaining cost of tuition, campus fees, and the room/board allowance not covered by other federal, state, institutional and private awards including Federal Pell Grant and the State of Illinois Monetary Award Program (MAP) Grant.  </w:t>
      </w:r>
    </w:p>
    <w:p w14:paraId="6E62171E" w14:textId="77777777" w:rsidR="00132A5F" w:rsidRPr="00990BB5" w:rsidRDefault="00132A5F" w:rsidP="00132A5F">
      <w:pPr>
        <w:spacing w:after="0"/>
      </w:pPr>
    </w:p>
    <w:p w14:paraId="441DC9EB" w14:textId="77777777" w:rsidR="00132A5F" w:rsidRPr="00990BB5" w:rsidRDefault="00132A5F" w:rsidP="00132A5F">
      <w:pPr>
        <w:spacing w:after="0"/>
      </w:pPr>
      <w:r w:rsidRPr="00990BB5">
        <w:rPr>
          <w:b/>
          <w:u w:val="single"/>
        </w:rPr>
        <w:t>Tribal Nations Scholarship for non-Illinois Residents</w:t>
      </w:r>
      <w:r w:rsidRPr="00990BB5">
        <w:t xml:space="preserve"> – This scholarship is available to any student who is not a resident of the state of Illinois and is a member of any of the Tribal Nations federally-recognized by the Bureau of Indian Affairs.  The scholarship will cover the difference between non-resident and resident tuition at the University of Illinois at Urbana-Champaign.  </w:t>
      </w:r>
    </w:p>
    <w:p w14:paraId="45D80520" w14:textId="77777777" w:rsidR="00132A5F" w:rsidRPr="00990BB5" w:rsidRDefault="00132A5F" w:rsidP="00132A5F">
      <w:pPr>
        <w:spacing w:after="0"/>
      </w:pPr>
    </w:p>
    <w:p w14:paraId="0B4984C7" w14:textId="77777777" w:rsidR="00132A5F" w:rsidRPr="00990BB5" w:rsidRDefault="00132A5F" w:rsidP="00132A5F">
      <w:pPr>
        <w:spacing w:after="0"/>
      </w:pPr>
      <w:r w:rsidRPr="00990BB5">
        <w:t>Scholarship amounts and criteria vary.  Interested students must submit this application and the following documentation for scholarship consideration:</w:t>
      </w:r>
    </w:p>
    <w:p w14:paraId="1E778C34" w14:textId="77777777" w:rsidR="00132A5F" w:rsidRPr="00990BB5" w:rsidRDefault="00132A5F" w:rsidP="00132A5F">
      <w:pPr>
        <w:pStyle w:val="ListParagraph"/>
        <w:numPr>
          <w:ilvl w:val="0"/>
          <w:numId w:val="19"/>
        </w:numPr>
        <w:spacing w:after="0" w:line="240" w:lineRule="auto"/>
        <w:ind w:left="0" w:firstLine="0"/>
      </w:pPr>
      <w:r w:rsidRPr="00990BB5">
        <w:t xml:space="preserve">Submit the Free Application for Federal Student Aid (FAFSA) for the 2020-2021 academic year and indicating planned enrollment at the University of Illinois at Urbana-Champaign (entering federal school code 001775) </w:t>
      </w:r>
    </w:p>
    <w:p w14:paraId="6B4A6C6C" w14:textId="77777777" w:rsidR="00132A5F" w:rsidRPr="00990BB5" w:rsidRDefault="00132A5F" w:rsidP="00132A5F">
      <w:pPr>
        <w:pStyle w:val="ListParagraph"/>
        <w:numPr>
          <w:ilvl w:val="0"/>
          <w:numId w:val="19"/>
        </w:numPr>
        <w:spacing w:after="0" w:line="240" w:lineRule="auto"/>
        <w:ind w:left="0" w:firstLine="0"/>
      </w:pPr>
      <w:r w:rsidRPr="00990BB5">
        <w:t xml:space="preserve">Submit tribal </w:t>
      </w:r>
      <w:r>
        <w:t xml:space="preserve">citizenship </w:t>
      </w:r>
      <w:r w:rsidRPr="00990BB5">
        <w:t xml:space="preserve">documentation (Ex. U.S. Department of the Interior Bureau of Indian Affairs Card and/or Tribal </w:t>
      </w:r>
      <w:r>
        <w:t xml:space="preserve">Citizenship </w:t>
      </w:r>
      <w:r w:rsidRPr="00990BB5">
        <w:t>card)</w:t>
      </w:r>
    </w:p>
    <w:p w14:paraId="212E5AA8" w14:textId="77777777" w:rsidR="00132A5F" w:rsidRPr="00990BB5" w:rsidRDefault="00132A5F" w:rsidP="00132A5F">
      <w:pPr>
        <w:spacing w:after="0"/>
      </w:pPr>
    </w:p>
    <w:p w14:paraId="0A589668" w14:textId="77777777" w:rsidR="00132A5F" w:rsidRPr="00990BB5" w:rsidRDefault="00132A5F" w:rsidP="00132A5F">
      <w:pPr>
        <w:spacing w:after="0"/>
      </w:pPr>
      <w:r w:rsidRPr="00990BB5">
        <w:t xml:space="preserve">The Native American Scholarship application form and all supporting materials must be received or postmarked by </w:t>
      </w:r>
      <w:r w:rsidRPr="00990BB5">
        <w:rPr>
          <w:b/>
          <w:u w:val="single"/>
        </w:rPr>
        <w:t>April 20, 2020</w:t>
      </w:r>
      <w:r w:rsidRPr="00990BB5">
        <w:t>.</w:t>
      </w:r>
    </w:p>
    <w:p w14:paraId="038ED02D" w14:textId="77777777" w:rsidR="00132A5F" w:rsidRPr="00990BB5" w:rsidRDefault="00132A5F" w:rsidP="00132A5F">
      <w:pPr>
        <w:spacing w:after="0"/>
      </w:pPr>
    </w:p>
    <w:tbl>
      <w:tblPr>
        <w:tblW w:w="945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0"/>
        <w:gridCol w:w="727"/>
        <w:gridCol w:w="128"/>
        <w:gridCol w:w="126"/>
        <w:gridCol w:w="1943"/>
        <w:gridCol w:w="4546"/>
      </w:tblGrid>
      <w:tr w:rsidR="00132A5F" w:rsidRPr="00990BB5" w14:paraId="4814A67E" w14:textId="77777777" w:rsidTr="00D04BB2">
        <w:trPr>
          <w:cantSplit/>
          <w:trHeight w:val="335"/>
        </w:trPr>
        <w:tc>
          <w:tcPr>
            <w:tcW w:w="2961" w:type="dxa"/>
            <w:gridSpan w:val="4"/>
            <w:tcBorders>
              <w:top w:val="single" w:sz="4" w:space="0" w:color="auto"/>
              <w:bottom w:val="single" w:sz="4" w:space="0" w:color="auto"/>
            </w:tcBorders>
            <w:vAlign w:val="bottom"/>
          </w:tcPr>
          <w:p w14:paraId="18D51143" w14:textId="77777777" w:rsidR="00132A5F" w:rsidRPr="00990BB5" w:rsidRDefault="00132A5F" w:rsidP="00D04BB2">
            <w:pPr>
              <w:pStyle w:val="PlainText"/>
              <w:tabs>
                <w:tab w:val="left" w:pos="-1440"/>
                <w:tab w:val="left" w:pos="-720"/>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6" w:lineRule="auto"/>
              <w:ind w:right="744"/>
              <w:rPr>
                <w:rFonts w:ascii="Times New Roman" w:hAnsi="Times New Roman" w:cs="Times New Roman"/>
                <w:b/>
                <w:bCs/>
                <w:sz w:val="24"/>
                <w:szCs w:val="24"/>
              </w:rPr>
            </w:pPr>
            <w:r w:rsidRPr="00990BB5">
              <w:rPr>
                <w:rFonts w:ascii="Times New Roman" w:hAnsi="Times New Roman" w:cs="Times New Roman"/>
                <w:b/>
                <w:bCs/>
                <w:sz w:val="24"/>
                <w:szCs w:val="24"/>
              </w:rPr>
              <w:t xml:space="preserve">Student Name: </w:t>
            </w:r>
          </w:p>
        </w:tc>
        <w:tc>
          <w:tcPr>
            <w:tcW w:w="6489" w:type="dxa"/>
            <w:gridSpan w:val="2"/>
            <w:tcBorders>
              <w:top w:val="single" w:sz="4" w:space="0" w:color="auto"/>
              <w:bottom w:val="single" w:sz="4" w:space="0" w:color="auto"/>
            </w:tcBorders>
          </w:tcPr>
          <w:p w14:paraId="4103F2AF" w14:textId="77777777" w:rsidR="00132A5F" w:rsidRPr="00990BB5" w:rsidRDefault="00132A5F" w:rsidP="00D04BB2">
            <w:pPr>
              <w:pStyle w:val="Header"/>
            </w:pPr>
          </w:p>
          <w:p w14:paraId="4F81F805" w14:textId="77777777" w:rsidR="00132A5F" w:rsidRPr="00990BB5" w:rsidRDefault="00132A5F" w:rsidP="00D04BB2">
            <w:pPr>
              <w:pStyle w:val="Header"/>
            </w:pPr>
          </w:p>
        </w:tc>
      </w:tr>
      <w:tr w:rsidR="00132A5F" w:rsidRPr="00990BB5" w14:paraId="4B6D45AB" w14:textId="77777777" w:rsidTr="00D04BB2">
        <w:trPr>
          <w:cantSplit/>
          <w:trHeight w:val="172"/>
        </w:trPr>
        <w:tc>
          <w:tcPr>
            <w:tcW w:w="2835" w:type="dxa"/>
            <w:gridSpan w:val="3"/>
            <w:tcBorders>
              <w:top w:val="single" w:sz="4" w:space="0" w:color="auto"/>
              <w:bottom w:val="nil"/>
            </w:tcBorders>
            <w:vAlign w:val="bottom"/>
          </w:tcPr>
          <w:p w14:paraId="5B43FEF9" w14:textId="77777777" w:rsidR="00132A5F" w:rsidRPr="00990BB5" w:rsidRDefault="00132A5F" w:rsidP="00D04BB2">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6" w:lineRule="auto"/>
            </w:pPr>
          </w:p>
        </w:tc>
        <w:tc>
          <w:tcPr>
            <w:tcW w:w="6615" w:type="dxa"/>
            <w:gridSpan w:val="3"/>
            <w:tcBorders>
              <w:top w:val="single" w:sz="4" w:space="0" w:color="auto"/>
              <w:bottom w:val="nil"/>
            </w:tcBorders>
          </w:tcPr>
          <w:p w14:paraId="5A997012" w14:textId="77777777" w:rsidR="00132A5F" w:rsidRPr="00990BB5" w:rsidRDefault="00132A5F" w:rsidP="00D04B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6" w:lineRule="auto"/>
              <w:jc w:val="both"/>
            </w:pPr>
            <w:r w:rsidRPr="00990BB5">
              <w:t xml:space="preserve"> Last                                       First                                MI</w:t>
            </w:r>
          </w:p>
        </w:tc>
      </w:tr>
      <w:tr w:rsidR="00132A5F" w:rsidRPr="00990BB5" w14:paraId="12FED0E0" w14:textId="77777777" w:rsidTr="00D04BB2">
        <w:trPr>
          <w:trHeight w:val="360"/>
        </w:trPr>
        <w:tc>
          <w:tcPr>
            <w:tcW w:w="1980" w:type="dxa"/>
            <w:tcBorders>
              <w:top w:val="nil"/>
              <w:bottom w:val="single" w:sz="4" w:space="0" w:color="auto"/>
            </w:tcBorders>
            <w:vAlign w:val="bottom"/>
          </w:tcPr>
          <w:p w14:paraId="3A1696E0" w14:textId="77777777" w:rsidR="00132A5F" w:rsidRPr="00990BB5" w:rsidRDefault="00132A5F" w:rsidP="00D04BB2">
            <w:pPr>
              <w:pStyle w:val="Comment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6" w:lineRule="auto"/>
              <w:rPr>
                <w:b/>
                <w:bCs/>
                <w:sz w:val="24"/>
                <w:szCs w:val="24"/>
              </w:rPr>
            </w:pPr>
            <w:r w:rsidRPr="00990BB5">
              <w:rPr>
                <w:b/>
                <w:bCs/>
                <w:sz w:val="24"/>
                <w:szCs w:val="24"/>
              </w:rPr>
              <w:t>UIN:</w:t>
            </w:r>
          </w:p>
        </w:tc>
        <w:tc>
          <w:tcPr>
            <w:tcW w:w="0" w:type="auto"/>
            <w:tcBorders>
              <w:top w:val="nil"/>
              <w:bottom w:val="single" w:sz="4" w:space="0" w:color="auto"/>
            </w:tcBorders>
            <w:vAlign w:val="bottom"/>
          </w:tcPr>
          <w:p w14:paraId="0FA6DC7B" w14:textId="77777777" w:rsidR="00132A5F" w:rsidRPr="00990BB5" w:rsidRDefault="00132A5F" w:rsidP="00D04BB2">
            <w:pPr>
              <w:pStyle w:val="Comment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6" w:lineRule="auto"/>
              <w:rPr>
                <w:b/>
                <w:bCs/>
                <w:sz w:val="24"/>
                <w:szCs w:val="24"/>
              </w:rPr>
            </w:pPr>
          </w:p>
        </w:tc>
        <w:tc>
          <w:tcPr>
            <w:tcW w:w="0" w:type="auto"/>
            <w:gridSpan w:val="2"/>
            <w:tcBorders>
              <w:top w:val="nil"/>
              <w:bottom w:val="single" w:sz="4" w:space="0" w:color="auto"/>
            </w:tcBorders>
          </w:tcPr>
          <w:p w14:paraId="0F650AA4" w14:textId="77777777" w:rsidR="00132A5F" w:rsidRPr="00990BB5" w:rsidRDefault="00132A5F" w:rsidP="00D04BB2">
            <w:pPr>
              <w:pStyle w:val="CommentText"/>
              <w:spacing w:after="0"/>
              <w:rPr>
                <w:sz w:val="24"/>
                <w:szCs w:val="24"/>
              </w:rPr>
            </w:pPr>
          </w:p>
        </w:tc>
        <w:tc>
          <w:tcPr>
            <w:tcW w:w="0" w:type="auto"/>
            <w:tcBorders>
              <w:top w:val="nil"/>
              <w:bottom w:val="single" w:sz="4" w:space="0" w:color="auto"/>
            </w:tcBorders>
            <w:vAlign w:val="bottom"/>
          </w:tcPr>
          <w:p w14:paraId="3255F2A5" w14:textId="77777777" w:rsidR="00132A5F" w:rsidRPr="00990BB5" w:rsidRDefault="00132A5F" w:rsidP="00D04BB2">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6" w:lineRule="auto"/>
              <w:jc w:val="right"/>
              <w:rPr>
                <w:b/>
                <w:bCs/>
              </w:rPr>
            </w:pPr>
            <w:r w:rsidRPr="00990BB5">
              <w:rPr>
                <w:b/>
                <w:bCs/>
              </w:rPr>
              <w:t xml:space="preserve">  </w:t>
            </w:r>
          </w:p>
        </w:tc>
        <w:tc>
          <w:tcPr>
            <w:tcW w:w="4546" w:type="dxa"/>
            <w:tcBorders>
              <w:top w:val="nil"/>
              <w:bottom w:val="single" w:sz="4" w:space="0" w:color="auto"/>
            </w:tcBorders>
            <w:vAlign w:val="bottom"/>
          </w:tcPr>
          <w:p w14:paraId="264A7F35" w14:textId="77777777" w:rsidR="00132A5F" w:rsidRPr="00990BB5" w:rsidRDefault="00132A5F" w:rsidP="00D04BB2">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6" w:lineRule="auto"/>
            </w:pPr>
            <w:r w:rsidRPr="00990BB5">
              <w:t xml:space="preserve">                                              </w:t>
            </w:r>
          </w:p>
        </w:tc>
      </w:tr>
      <w:tr w:rsidR="00132A5F" w:rsidRPr="00990BB5" w14:paraId="79070C59" w14:textId="77777777" w:rsidTr="00D04BB2">
        <w:trPr>
          <w:trHeight w:val="360"/>
        </w:trPr>
        <w:tc>
          <w:tcPr>
            <w:tcW w:w="1980" w:type="dxa"/>
            <w:tcBorders>
              <w:top w:val="nil"/>
              <w:bottom w:val="single" w:sz="4" w:space="0" w:color="auto"/>
            </w:tcBorders>
            <w:vAlign w:val="bottom"/>
          </w:tcPr>
          <w:p w14:paraId="549FD2D4" w14:textId="77777777" w:rsidR="00132A5F" w:rsidRPr="00990BB5" w:rsidRDefault="00132A5F" w:rsidP="00D04BB2">
            <w:pPr>
              <w:pStyle w:val="Comment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6" w:lineRule="auto"/>
              <w:rPr>
                <w:b/>
                <w:bCs/>
                <w:sz w:val="24"/>
                <w:szCs w:val="24"/>
              </w:rPr>
            </w:pPr>
            <w:r w:rsidRPr="00990BB5">
              <w:rPr>
                <w:b/>
                <w:bCs/>
                <w:sz w:val="24"/>
                <w:szCs w:val="24"/>
              </w:rPr>
              <w:t xml:space="preserve">Tribal </w:t>
            </w:r>
            <w:r>
              <w:rPr>
                <w:b/>
                <w:bCs/>
                <w:sz w:val="24"/>
                <w:szCs w:val="24"/>
              </w:rPr>
              <w:t>Citizenship</w:t>
            </w:r>
            <w:r w:rsidRPr="00990BB5">
              <w:rPr>
                <w:b/>
                <w:bCs/>
                <w:sz w:val="24"/>
                <w:szCs w:val="24"/>
              </w:rPr>
              <w:t>:</w:t>
            </w:r>
          </w:p>
        </w:tc>
        <w:tc>
          <w:tcPr>
            <w:tcW w:w="0" w:type="auto"/>
            <w:tcBorders>
              <w:top w:val="nil"/>
              <w:bottom w:val="single" w:sz="4" w:space="0" w:color="auto"/>
            </w:tcBorders>
            <w:vAlign w:val="bottom"/>
          </w:tcPr>
          <w:p w14:paraId="1267E45D" w14:textId="77777777" w:rsidR="00132A5F" w:rsidRPr="00990BB5" w:rsidRDefault="00132A5F" w:rsidP="00D04BB2">
            <w:pPr>
              <w:pStyle w:val="Comment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6" w:lineRule="auto"/>
              <w:rPr>
                <w:b/>
                <w:bCs/>
                <w:sz w:val="24"/>
                <w:szCs w:val="24"/>
              </w:rPr>
            </w:pPr>
          </w:p>
        </w:tc>
        <w:tc>
          <w:tcPr>
            <w:tcW w:w="0" w:type="auto"/>
            <w:gridSpan w:val="2"/>
            <w:tcBorders>
              <w:top w:val="nil"/>
              <w:bottom w:val="single" w:sz="4" w:space="0" w:color="auto"/>
            </w:tcBorders>
          </w:tcPr>
          <w:p w14:paraId="36B072FE" w14:textId="77777777" w:rsidR="00132A5F" w:rsidRPr="00990BB5" w:rsidRDefault="00132A5F" w:rsidP="00D04BB2">
            <w:pPr>
              <w:pStyle w:val="CommentText"/>
              <w:spacing w:after="0"/>
              <w:rPr>
                <w:sz w:val="24"/>
                <w:szCs w:val="24"/>
              </w:rPr>
            </w:pPr>
          </w:p>
        </w:tc>
        <w:tc>
          <w:tcPr>
            <w:tcW w:w="0" w:type="auto"/>
            <w:tcBorders>
              <w:top w:val="nil"/>
              <w:bottom w:val="single" w:sz="4" w:space="0" w:color="auto"/>
            </w:tcBorders>
            <w:vAlign w:val="bottom"/>
          </w:tcPr>
          <w:p w14:paraId="2A383E63" w14:textId="77777777" w:rsidR="00132A5F" w:rsidRPr="00990BB5" w:rsidRDefault="00132A5F" w:rsidP="00D04BB2">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6" w:lineRule="auto"/>
              <w:jc w:val="right"/>
              <w:rPr>
                <w:b/>
                <w:bCs/>
              </w:rPr>
            </w:pPr>
          </w:p>
        </w:tc>
        <w:tc>
          <w:tcPr>
            <w:tcW w:w="4546" w:type="dxa"/>
            <w:tcBorders>
              <w:top w:val="nil"/>
              <w:bottom w:val="single" w:sz="4" w:space="0" w:color="auto"/>
            </w:tcBorders>
            <w:vAlign w:val="bottom"/>
          </w:tcPr>
          <w:p w14:paraId="4ABE13B6" w14:textId="77777777" w:rsidR="00132A5F" w:rsidRPr="00990BB5" w:rsidRDefault="00132A5F" w:rsidP="00D04BB2">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6" w:lineRule="auto"/>
            </w:pPr>
          </w:p>
        </w:tc>
      </w:tr>
      <w:tr w:rsidR="00132A5F" w:rsidRPr="00990BB5" w14:paraId="562B14BA" w14:textId="77777777" w:rsidTr="00D04BB2">
        <w:trPr>
          <w:cantSplit/>
          <w:trHeight w:val="163"/>
        </w:trPr>
        <w:tc>
          <w:tcPr>
            <w:tcW w:w="4904" w:type="dxa"/>
            <w:gridSpan w:val="5"/>
            <w:tcBorders>
              <w:top w:val="single" w:sz="4" w:space="0" w:color="auto"/>
              <w:bottom w:val="nil"/>
            </w:tcBorders>
          </w:tcPr>
          <w:p w14:paraId="1E71AD5E" w14:textId="77777777" w:rsidR="00132A5F" w:rsidRPr="00990BB5" w:rsidRDefault="00132A5F" w:rsidP="00D04B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6" w:lineRule="auto"/>
              <w:jc w:val="both"/>
            </w:pPr>
          </w:p>
        </w:tc>
        <w:tc>
          <w:tcPr>
            <w:tcW w:w="4546" w:type="dxa"/>
            <w:tcBorders>
              <w:top w:val="single" w:sz="4" w:space="0" w:color="auto"/>
              <w:bottom w:val="nil"/>
            </w:tcBorders>
          </w:tcPr>
          <w:p w14:paraId="0A14AC85" w14:textId="77777777" w:rsidR="00132A5F" w:rsidRPr="00990BB5" w:rsidRDefault="00132A5F" w:rsidP="00D04B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6" w:lineRule="auto"/>
              <w:jc w:val="both"/>
            </w:pPr>
            <w:r w:rsidRPr="00990BB5">
              <w:t xml:space="preserve">                                                                                                                                                       </w:t>
            </w:r>
          </w:p>
        </w:tc>
      </w:tr>
      <w:tr w:rsidR="00132A5F" w:rsidRPr="00990BB5" w14:paraId="378A8008" w14:textId="77777777" w:rsidTr="00D04BB2">
        <w:trPr>
          <w:cantSplit/>
          <w:trHeight w:val="360"/>
        </w:trPr>
        <w:tc>
          <w:tcPr>
            <w:tcW w:w="2707" w:type="dxa"/>
            <w:gridSpan w:val="2"/>
            <w:tcBorders>
              <w:top w:val="nil"/>
              <w:left w:val="single" w:sz="4" w:space="0" w:color="auto"/>
              <w:bottom w:val="single" w:sz="4" w:space="0" w:color="auto"/>
              <w:right w:val="nil"/>
            </w:tcBorders>
            <w:vAlign w:val="bottom"/>
          </w:tcPr>
          <w:p w14:paraId="4DC6F611" w14:textId="77777777" w:rsidR="00132A5F" w:rsidRPr="00990BB5" w:rsidRDefault="00132A5F" w:rsidP="00D04BB2">
            <w:pPr>
              <w:pStyle w:val="Comment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6" w:lineRule="auto"/>
              <w:rPr>
                <w:b/>
                <w:bCs/>
                <w:sz w:val="24"/>
                <w:szCs w:val="24"/>
              </w:rPr>
            </w:pPr>
            <w:r w:rsidRPr="00990BB5">
              <w:rPr>
                <w:b/>
                <w:bCs/>
                <w:sz w:val="24"/>
                <w:szCs w:val="24"/>
              </w:rPr>
              <w:t>Permanent Address:</w:t>
            </w:r>
          </w:p>
        </w:tc>
        <w:tc>
          <w:tcPr>
            <w:tcW w:w="6743" w:type="dxa"/>
            <w:gridSpan w:val="4"/>
            <w:tcBorders>
              <w:top w:val="nil"/>
              <w:left w:val="nil"/>
              <w:bottom w:val="single" w:sz="4" w:space="0" w:color="auto"/>
              <w:right w:val="single" w:sz="4" w:space="0" w:color="auto"/>
            </w:tcBorders>
          </w:tcPr>
          <w:p w14:paraId="64DAC37D" w14:textId="77777777" w:rsidR="00132A5F" w:rsidRPr="00990BB5" w:rsidRDefault="00132A5F" w:rsidP="00D04B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6" w:lineRule="auto"/>
              <w:jc w:val="both"/>
            </w:pPr>
          </w:p>
        </w:tc>
      </w:tr>
      <w:tr w:rsidR="00132A5F" w:rsidRPr="00990BB5" w14:paraId="5FCBFE42" w14:textId="77777777" w:rsidTr="00D04BB2">
        <w:trPr>
          <w:cantSplit/>
          <w:trHeight w:val="298"/>
        </w:trPr>
        <w:tc>
          <w:tcPr>
            <w:tcW w:w="9450" w:type="dxa"/>
            <w:gridSpan w:val="6"/>
            <w:tcBorders>
              <w:top w:val="single" w:sz="4" w:space="0" w:color="auto"/>
              <w:bottom w:val="nil"/>
            </w:tcBorders>
          </w:tcPr>
          <w:p w14:paraId="575E82C7" w14:textId="77777777" w:rsidR="00132A5F" w:rsidRPr="00990BB5" w:rsidRDefault="00132A5F" w:rsidP="00D04B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6" w:lineRule="auto"/>
              <w:jc w:val="both"/>
            </w:pPr>
            <w:r w:rsidRPr="00990BB5">
              <w:t xml:space="preserve">                                    Street                             City                                        State                      Zip</w:t>
            </w:r>
          </w:p>
        </w:tc>
      </w:tr>
      <w:tr w:rsidR="00132A5F" w:rsidRPr="00990BB5" w14:paraId="27C2885D" w14:textId="77777777" w:rsidTr="00D04BB2">
        <w:trPr>
          <w:cantSplit/>
          <w:trHeight w:val="298"/>
        </w:trPr>
        <w:tc>
          <w:tcPr>
            <w:tcW w:w="9450" w:type="dxa"/>
            <w:gridSpan w:val="6"/>
            <w:tcBorders>
              <w:top w:val="nil"/>
              <w:bottom w:val="single" w:sz="4" w:space="0" w:color="auto"/>
            </w:tcBorders>
          </w:tcPr>
          <w:p w14:paraId="2FE60E62" w14:textId="77777777" w:rsidR="00132A5F" w:rsidRPr="00990BB5" w:rsidRDefault="00132A5F" w:rsidP="00D04BB2">
            <w:pPr>
              <w:pStyle w:val="CommentText"/>
              <w:spacing w:after="0" w:line="226" w:lineRule="auto"/>
              <w:rPr>
                <w:b/>
                <w:bCs/>
                <w:sz w:val="24"/>
                <w:szCs w:val="24"/>
              </w:rPr>
            </w:pPr>
            <w:r w:rsidRPr="00990BB5">
              <w:rPr>
                <w:b/>
                <w:bCs/>
                <w:sz w:val="24"/>
                <w:szCs w:val="24"/>
              </w:rPr>
              <w:t>Telephone</w:t>
            </w:r>
            <w:proofErr w:type="gramStart"/>
            <w:r w:rsidRPr="00990BB5">
              <w:rPr>
                <w:b/>
                <w:bCs/>
                <w:sz w:val="24"/>
                <w:szCs w:val="24"/>
              </w:rPr>
              <w:t>:  (</w:t>
            </w:r>
            <w:proofErr w:type="gramEnd"/>
            <w:r w:rsidRPr="00990BB5">
              <w:rPr>
                <w:b/>
                <w:bCs/>
                <w:sz w:val="24"/>
                <w:szCs w:val="24"/>
              </w:rPr>
              <w:t xml:space="preserve">     )                                                         Email:  </w:t>
            </w:r>
          </w:p>
        </w:tc>
      </w:tr>
    </w:tbl>
    <w:p w14:paraId="6CF62B8D" w14:textId="77777777" w:rsidR="00132A5F" w:rsidRPr="00990BB5" w:rsidRDefault="00132A5F" w:rsidP="00132A5F">
      <w:pPr>
        <w:spacing w:after="0"/>
        <w:rPr>
          <w:b/>
          <w:u w:val="single"/>
        </w:rPr>
      </w:pPr>
    </w:p>
    <w:p w14:paraId="3AF1C346" w14:textId="77777777" w:rsidR="00132A5F" w:rsidRPr="00990BB5" w:rsidRDefault="00132A5F" w:rsidP="00132A5F">
      <w:pPr>
        <w:spacing w:after="0"/>
      </w:pPr>
      <w:r w:rsidRPr="00990BB5">
        <w:rPr>
          <w:b/>
          <w:u w:val="single"/>
        </w:rPr>
        <w:t>Please indicate which scholarship you are applying for</w:t>
      </w:r>
      <w:r w:rsidRPr="00990BB5">
        <w:t>:</w:t>
      </w:r>
    </w:p>
    <w:p w14:paraId="67DD226E" w14:textId="77777777" w:rsidR="00132A5F" w:rsidRPr="00990BB5" w:rsidRDefault="00132A5F" w:rsidP="00132A5F">
      <w:pPr>
        <w:pStyle w:val="ListParagraph"/>
        <w:numPr>
          <w:ilvl w:val="0"/>
          <w:numId w:val="16"/>
        </w:numPr>
        <w:spacing w:after="0" w:line="240" w:lineRule="auto"/>
        <w:ind w:left="0" w:firstLine="0"/>
      </w:pPr>
      <w:r w:rsidRPr="00990BB5">
        <w:t>Peoria Tribe Scholarship</w:t>
      </w:r>
    </w:p>
    <w:p w14:paraId="297EB32C" w14:textId="77777777" w:rsidR="00132A5F" w:rsidRPr="00990BB5" w:rsidRDefault="00132A5F" w:rsidP="00132A5F">
      <w:pPr>
        <w:pStyle w:val="ListParagraph"/>
        <w:numPr>
          <w:ilvl w:val="0"/>
          <w:numId w:val="16"/>
        </w:numPr>
        <w:spacing w:after="0" w:line="240" w:lineRule="auto"/>
        <w:ind w:left="0" w:firstLine="0"/>
      </w:pPr>
      <w:r w:rsidRPr="00990BB5">
        <w:t xml:space="preserve">Tribal Nations Scholarship for non-Illinois Residents </w:t>
      </w:r>
    </w:p>
    <w:p w14:paraId="7CAC7752" w14:textId="77777777" w:rsidR="00132A5F" w:rsidRPr="00990BB5" w:rsidRDefault="00132A5F" w:rsidP="00132A5F">
      <w:pPr>
        <w:spacing w:after="0"/>
      </w:pPr>
    </w:p>
    <w:p w14:paraId="7F6A8AE8" w14:textId="77777777" w:rsidR="00132A5F" w:rsidRDefault="00132A5F" w:rsidP="00132A5F">
      <w:pPr>
        <w:spacing w:after="0"/>
      </w:pPr>
      <w:r w:rsidRPr="00990BB5">
        <w:t xml:space="preserve">Total aid received by the student cannot exceed the student’s cost of attendance as determined by the Office of Student Financial Aid.  Total aid includes any scholarships/funding provided by the tribe/nation to support the student’s education.  Recipients will be considered for additional financial aid (grants, scholarships, </w:t>
      </w:r>
      <w:proofErr w:type="gramStart"/>
      <w:r w:rsidRPr="00990BB5">
        <w:t>loans</w:t>
      </w:r>
      <w:proofErr w:type="gramEnd"/>
      <w:r w:rsidRPr="00990BB5">
        <w:t xml:space="preserve"> and employment) to cover other educational expenses.  </w:t>
      </w:r>
    </w:p>
    <w:p w14:paraId="355FEBE1" w14:textId="77777777" w:rsidR="00132A5F" w:rsidRPr="00990BB5" w:rsidRDefault="00132A5F" w:rsidP="00132A5F">
      <w:pPr>
        <w:spacing w:after="0"/>
      </w:pPr>
    </w:p>
    <w:p w14:paraId="3BE8EB7C" w14:textId="77777777" w:rsidR="00132A5F" w:rsidRDefault="00132A5F" w:rsidP="00132A5F">
      <w:pPr>
        <w:spacing w:after="0"/>
      </w:pPr>
      <w:r w:rsidRPr="00990BB5">
        <w:t>Eligible new freshmen students will receive up to eight (8) continuous semesters of eligibility and new transfer students will receive up to six (6) continuous semesters of eligibility provided the recipient maintain full-time, continuous enrollment, good academic standing, meets satisfactory academic progress, and submits the Free Application for Federal Student Aid (FAFSA) each year.</w:t>
      </w:r>
    </w:p>
    <w:p w14:paraId="719EB83B" w14:textId="77777777" w:rsidR="00132A5F" w:rsidRPr="00990BB5" w:rsidRDefault="00132A5F" w:rsidP="00132A5F">
      <w:pPr>
        <w:spacing w:after="0"/>
      </w:pPr>
    </w:p>
    <w:p w14:paraId="710E9482" w14:textId="77777777" w:rsidR="00132A5F" w:rsidRPr="009A058A" w:rsidRDefault="00132A5F" w:rsidP="00132A5F">
      <w:pPr>
        <w:spacing w:after="0"/>
        <w:ind w:left="720" w:right="1008"/>
        <w:rPr>
          <w:i/>
          <w:iCs/>
        </w:rPr>
      </w:pPr>
      <w:r w:rsidRPr="009A058A">
        <w:rPr>
          <w:i/>
          <w:iCs/>
        </w:rPr>
        <w:t>I certify that, to the best of my knowledge, the above information is correct. I understand that withholding requested information or giving false information will make me ineligible for this scholarship.  I also agree and understand that my signature on this application authorizes the Office of Student Financial Aid to release my name, my grades and financial aid information to donors, the UI Foundation and other authorized University officials.</w:t>
      </w:r>
    </w:p>
    <w:p w14:paraId="576440C7" w14:textId="77777777" w:rsidR="00132A5F" w:rsidRPr="00990BB5" w:rsidRDefault="00132A5F" w:rsidP="00132A5F">
      <w:pPr>
        <w:spacing w:after="0"/>
        <w:ind w:right="1008"/>
      </w:pPr>
    </w:p>
    <w:p w14:paraId="3C15EE61" w14:textId="77777777" w:rsidR="00132A5F" w:rsidRPr="00990BB5" w:rsidRDefault="00132A5F" w:rsidP="00132A5F">
      <w:pPr>
        <w:spacing w:after="0"/>
      </w:pPr>
      <w:r w:rsidRPr="00990BB5">
        <w:rPr>
          <w:b/>
        </w:rPr>
        <w:t>Applicant’s Signature</w:t>
      </w:r>
      <w:r w:rsidRPr="00990BB5">
        <w:t xml:space="preserve"> __________________________________ </w:t>
      </w:r>
      <w:r w:rsidRPr="00990BB5">
        <w:rPr>
          <w:b/>
        </w:rPr>
        <w:t>Date</w:t>
      </w:r>
      <w:r w:rsidRPr="00990BB5">
        <w:t xml:space="preserve"> ________________________</w:t>
      </w:r>
    </w:p>
    <w:p w14:paraId="3066E225" w14:textId="77777777" w:rsidR="00132A5F" w:rsidRPr="00990BB5" w:rsidRDefault="00132A5F" w:rsidP="00132A5F">
      <w:pPr>
        <w:pStyle w:val="BodyTextIndent"/>
        <w:ind w:left="0" w:right="-54"/>
        <w:jc w:val="center"/>
        <w:rPr>
          <w:b/>
          <w:sz w:val="24"/>
          <w:szCs w:val="24"/>
        </w:rPr>
      </w:pPr>
    </w:p>
    <w:p w14:paraId="75FE7649" w14:textId="77777777" w:rsidR="00132A5F" w:rsidRPr="009A058A" w:rsidRDefault="00132A5F" w:rsidP="00132A5F">
      <w:pPr>
        <w:spacing w:after="0"/>
        <w:rPr>
          <w:b/>
        </w:rPr>
      </w:pPr>
      <w:r w:rsidRPr="00990BB5">
        <w:t xml:space="preserve">Completed documents should be uploaded directly to UI-Integrate Self-Service. For instructions on how to access and upload documents please visit </w:t>
      </w:r>
      <w:hyperlink r:id="rId15" w:history="1">
        <w:r w:rsidRPr="00990BB5">
          <w:rPr>
            <w:rStyle w:val="Hyperlink"/>
          </w:rPr>
          <w:t>https://osfa.illinois.edu/DocumentUpload</w:t>
        </w:r>
      </w:hyperlink>
      <w:r w:rsidRPr="00990BB5">
        <w:t xml:space="preserve">. Be sure to include your name and UIN on all documents uploaded. After you have uploaded your documents, you may confirm receipt within 3 business days at </w:t>
      </w:r>
      <w:hyperlink r:id="rId16" w:history="1">
        <w:r w:rsidRPr="00990BB5">
          <w:rPr>
            <w:rStyle w:val="Hyperlink"/>
          </w:rPr>
          <w:t>https://osfa.illinois.edu/process/checking-your-status</w:t>
        </w:r>
      </w:hyperlink>
      <w:r w:rsidRPr="00990BB5">
        <w:t xml:space="preserve">. If you have any questions, please visit our website </w:t>
      </w:r>
      <w:hyperlink r:id="rId17" w:history="1">
        <w:r w:rsidRPr="00990BB5">
          <w:rPr>
            <w:rStyle w:val="Hyperlink"/>
          </w:rPr>
          <w:t>www.osfa.illinois.edu</w:t>
        </w:r>
      </w:hyperlink>
      <w:r w:rsidRPr="00990BB5">
        <w:t xml:space="preserve">, contact a member of our counseling staff at (217) 333-0100 or email </w:t>
      </w:r>
      <w:hyperlink r:id="rId18" w:history="1">
        <w:r w:rsidRPr="00990BB5">
          <w:rPr>
            <w:rStyle w:val="Hyperlink"/>
          </w:rPr>
          <w:t>finaid@illinois.edu</w:t>
        </w:r>
      </w:hyperlink>
      <w:r w:rsidRPr="00990BB5">
        <w:t xml:space="preserve">. </w:t>
      </w:r>
      <w:r w:rsidRPr="00990BB5">
        <w:rPr>
          <w:b/>
        </w:rPr>
        <w:t>Please do not email documents to this email address.</w:t>
      </w:r>
    </w:p>
    <w:p w14:paraId="7B478E86" w14:textId="77777777" w:rsidR="00397B62" w:rsidRPr="00397B62" w:rsidRDefault="00397B62" w:rsidP="009116AC"/>
    <w:sectPr w:rsidR="00397B62" w:rsidRPr="00397B62" w:rsidSect="00CF725D">
      <w:footerReference w:type="default" r:id="rId1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A5D23" w14:textId="77777777" w:rsidR="003C7A5A" w:rsidRDefault="003C7A5A" w:rsidP="003B4173">
      <w:pPr>
        <w:spacing w:after="0" w:line="240" w:lineRule="auto"/>
      </w:pPr>
      <w:r>
        <w:separator/>
      </w:r>
    </w:p>
  </w:endnote>
  <w:endnote w:type="continuationSeparator" w:id="0">
    <w:p w14:paraId="05008B8B" w14:textId="77777777" w:rsidR="003C7A5A" w:rsidRDefault="003C7A5A" w:rsidP="003B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862455"/>
      <w:docPartObj>
        <w:docPartGallery w:val="Page Numbers (Bottom of Page)"/>
        <w:docPartUnique/>
      </w:docPartObj>
    </w:sdtPr>
    <w:sdtEndPr>
      <w:rPr>
        <w:noProof/>
      </w:rPr>
    </w:sdtEndPr>
    <w:sdtContent>
      <w:p w14:paraId="6262C5AC" w14:textId="77777777" w:rsidR="00CF725D" w:rsidRDefault="00CF725D">
        <w:pPr>
          <w:pStyle w:val="Footer"/>
          <w:jc w:val="center"/>
        </w:pPr>
        <w:r>
          <w:fldChar w:fldCharType="begin"/>
        </w:r>
        <w:r>
          <w:instrText xml:space="preserve"> PAGE   \* MERGEFORMAT </w:instrText>
        </w:r>
        <w:r>
          <w:fldChar w:fldCharType="separate"/>
        </w:r>
        <w:r w:rsidR="00A735C0">
          <w:rPr>
            <w:noProof/>
          </w:rPr>
          <w:t>1</w:t>
        </w:r>
        <w:r>
          <w:rPr>
            <w:noProof/>
          </w:rPr>
          <w:fldChar w:fldCharType="end"/>
        </w:r>
      </w:p>
    </w:sdtContent>
  </w:sdt>
  <w:p w14:paraId="02463AEB" w14:textId="77777777" w:rsidR="003B4173" w:rsidRDefault="003B4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3AF1" w14:textId="77777777" w:rsidR="003C7A5A" w:rsidRDefault="003C7A5A" w:rsidP="003B4173">
      <w:pPr>
        <w:spacing w:after="0" w:line="240" w:lineRule="auto"/>
      </w:pPr>
      <w:r>
        <w:separator/>
      </w:r>
    </w:p>
  </w:footnote>
  <w:footnote w:type="continuationSeparator" w:id="0">
    <w:p w14:paraId="21DA2FF9" w14:textId="77777777" w:rsidR="003C7A5A" w:rsidRDefault="003C7A5A" w:rsidP="003B4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504"/>
    <w:multiLevelType w:val="hybridMultilevel"/>
    <w:tmpl w:val="9B8CB2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25670"/>
    <w:multiLevelType w:val="hybridMultilevel"/>
    <w:tmpl w:val="B028953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411627"/>
    <w:multiLevelType w:val="hybridMultilevel"/>
    <w:tmpl w:val="FD0EA490"/>
    <w:lvl w:ilvl="0" w:tplc="306C183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D062F"/>
    <w:multiLevelType w:val="hybridMultilevel"/>
    <w:tmpl w:val="B622D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17712"/>
    <w:multiLevelType w:val="hybridMultilevel"/>
    <w:tmpl w:val="7F8E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45EA3"/>
    <w:multiLevelType w:val="hybridMultilevel"/>
    <w:tmpl w:val="9F7CC09E"/>
    <w:lvl w:ilvl="0" w:tplc="CC28D95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F52CA"/>
    <w:multiLevelType w:val="hybridMultilevel"/>
    <w:tmpl w:val="9CB8C9C8"/>
    <w:lvl w:ilvl="0" w:tplc="CC28D95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144FE"/>
    <w:multiLevelType w:val="hybridMultilevel"/>
    <w:tmpl w:val="8104169E"/>
    <w:lvl w:ilvl="0" w:tplc="0409000F">
      <w:start w:val="1"/>
      <w:numFmt w:val="decimal"/>
      <w:lvlText w:val="%1."/>
      <w:lvlJc w:val="left"/>
      <w:pPr>
        <w:ind w:left="720" w:hanging="360"/>
      </w:pPr>
    </w:lvl>
    <w:lvl w:ilvl="1" w:tplc="0908B6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52A0E"/>
    <w:multiLevelType w:val="hybridMultilevel"/>
    <w:tmpl w:val="19762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70929"/>
    <w:multiLevelType w:val="hybridMultilevel"/>
    <w:tmpl w:val="987AF49C"/>
    <w:lvl w:ilvl="0" w:tplc="CC28D95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EF03FB"/>
    <w:multiLevelType w:val="hybridMultilevel"/>
    <w:tmpl w:val="59B4A68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63D7D"/>
    <w:multiLevelType w:val="hybridMultilevel"/>
    <w:tmpl w:val="706EB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278D2"/>
    <w:multiLevelType w:val="hybridMultilevel"/>
    <w:tmpl w:val="BA225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04CC5"/>
    <w:multiLevelType w:val="hybridMultilevel"/>
    <w:tmpl w:val="0EEE20E8"/>
    <w:lvl w:ilvl="0" w:tplc="0409000F">
      <w:start w:val="1"/>
      <w:numFmt w:val="decimal"/>
      <w:lvlText w:val="%1."/>
      <w:lvlJc w:val="left"/>
      <w:pPr>
        <w:ind w:left="720" w:hanging="360"/>
      </w:pPr>
      <w:rPr>
        <w:rFonts w:hint="default"/>
      </w:rPr>
    </w:lvl>
    <w:lvl w:ilvl="1" w:tplc="CDC6AC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A3C3B"/>
    <w:multiLevelType w:val="hybridMultilevel"/>
    <w:tmpl w:val="C2B66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40446F"/>
    <w:multiLevelType w:val="hybridMultilevel"/>
    <w:tmpl w:val="57F6D83E"/>
    <w:lvl w:ilvl="0" w:tplc="CC28D95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E5CA6"/>
    <w:multiLevelType w:val="hybridMultilevel"/>
    <w:tmpl w:val="17F8D554"/>
    <w:lvl w:ilvl="0" w:tplc="C94051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97F74"/>
    <w:multiLevelType w:val="hybridMultilevel"/>
    <w:tmpl w:val="AEAC6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7"/>
  </w:num>
  <w:num w:numId="4">
    <w:abstractNumId w:val="13"/>
  </w:num>
  <w:num w:numId="5">
    <w:abstractNumId w:val="0"/>
  </w:num>
  <w:num w:numId="6">
    <w:abstractNumId w:val="10"/>
  </w:num>
  <w:num w:numId="7">
    <w:abstractNumId w:val="15"/>
  </w:num>
  <w:num w:numId="8">
    <w:abstractNumId w:val="6"/>
  </w:num>
  <w:num w:numId="9">
    <w:abstractNumId w:val="5"/>
  </w:num>
  <w:num w:numId="10">
    <w:abstractNumId w:val="2"/>
  </w:num>
  <w:num w:numId="11">
    <w:abstractNumId w:val="11"/>
  </w:num>
  <w:num w:numId="12">
    <w:abstractNumId w:val="3"/>
  </w:num>
  <w:num w:numId="13">
    <w:abstractNumId w:val="12"/>
  </w:num>
  <w:num w:numId="14">
    <w:abstractNumId w:val="8"/>
  </w:num>
  <w:num w:numId="15">
    <w:abstractNumId w:val="1"/>
  </w:num>
  <w:num w:numId="16">
    <w:abstractNumId w:val="16"/>
  </w:num>
  <w:num w:numId="17">
    <w:abstractNumId w:val="4"/>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3D"/>
    <w:rsid w:val="00013EB9"/>
    <w:rsid w:val="000D3896"/>
    <w:rsid w:val="000E66E6"/>
    <w:rsid w:val="000F08BC"/>
    <w:rsid w:val="000F57A6"/>
    <w:rsid w:val="00130A78"/>
    <w:rsid w:val="00132A5F"/>
    <w:rsid w:val="001B27E5"/>
    <w:rsid w:val="001C0D52"/>
    <w:rsid w:val="001D4A0F"/>
    <w:rsid w:val="001E1637"/>
    <w:rsid w:val="002213F0"/>
    <w:rsid w:val="002348FB"/>
    <w:rsid w:val="00245429"/>
    <w:rsid w:val="002607E6"/>
    <w:rsid w:val="00263844"/>
    <w:rsid w:val="00266EC8"/>
    <w:rsid w:val="002F3F4E"/>
    <w:rsid w:val="00323AEE"/>
    <w:rsid w:val="00327A4D"/>
    <w:rsid w:val="00333665"/>
    <w:rsid w:val="00342D9A"/>
    <w:rsid w:val="00357CB5"/>
    <w:rsid w:val="003774CD"/>
    <w:rsid w:val="003853D2"/>
    <w:rsid w:val="003937AA"/>
    <w:rsid w:val="00397B62"/>
    <w:rsid w:val="003B4173"/>
    <w:rsid w:val="003C7A5A"/>
    <w:rsid w:val="003F0F78"/>
    <w:rsid w:val="00414F33"/>
    <w:rsid w:val="004421AE"/>
    <w:rsid w:val="0044353F"/>
    <w:rsid w:val="00484460"/>
    <w:rsid w:val="0048493D"/>
    <w:rsid w:val="00495042"/>
    <w:rsid w:val="004C433B"/>
    <w:rsid w:val="004F1C19"/>
    <w:rsid w:val="0050201A"/>
    <w:rsid w:val="00533E5A"/>
    <w:rsid w:val="00536B77"/>
    <w:rsid w:val="0054127D"/>
    <w:rsid w:val="00545ED3"/>
    <w:rsid w:val="0057593B"/>
    <w:rsid w:val="00597632"/>
    <w:rsid w:val="005C09A8"/>
    <w:rsid w:val="00624CA8"/>
    <w:rsid w:val="006400E4"/>
    <w:rsid w:val="00640CD2"/>
    <w:rsid w:val="006416E9"/>
    <w:rsid w:val="00646326"/>
    <w:rsid w:val="0066595F"/>
    <w:rsid w:val="00682C01"/>
    <w:rsid w:val="006F5E27"/>
    <w:rsid w:val="00706960"/>
    <w:rsid w:val="00740461"/>
    <w:rsid w:val="0077022F"/>
    <w:rsid w:val="007755F3"/>
    <w:rsid w:val="007A6C40"/>
    <w:rsid w:val="007B1406"/>
    <w:rsid w:val="00800B1D"/>
    <w:rsid w:val="00827EFC"/>
    <w:rsid w:val="008438B1"/>
    <w:rsid w:val="008850BE"/>
    <w:rsid w:val="009116AC"/>
    <w:rsid w:val="00930FE5"/>
    <w:rsid w:val="0094650B"/>
    <w:rsid w:val="00956941"/>
    <w:rsid w:val="00963EF6"/>
    <w:rsid w:val="00970AE2"/>
    <w:rsid w:val="009719B0"/>
    <w:rsid w:val="00995285"/>
    <w:rsid w:val="009A0831"/>
    <w:rsid w:val="009C3115"/>
    <w:rsid w:val="009E270E"/>
    <w:rsid w:val="009E74B6"/>
    <w:rsid w:val="00A22231"/>
    <w:rsid w:val="00A3240C"/>
    <w:rsid w:val="00A735C0"/>
    <w:rsid w:val="00A924B2"/>
    <w:rsid w:val="00AE0778"/>
    <w:rsid w:val="00B73C32"/>
    <w:rsid w:val="00B76D49"/>
    <w:rsid w:val="00BA5C79"/>
    <w:rsid w:val="00BB7B99"/>
    <w:rsid w:val="00BD7EB3"/>
    <w:rsid w:val="00BE0D87"/>
    <w:rsid w:val="00BE393D"/>
    <w:rsid w:val="00BF11E3"/>
    <w:rsid w:val="00C27A4E"/>
    <w:rsid w:val="00C33D30"/>
    <w:rsid w:val="00C36328"/>
    <w:rsid w:val="00C67297"/>
    <w:rsid w:val="00C755DC"/>
    <w:rsid w:val="00C85B60"/>
    <w:rsid w:val="00CD0C3C"/>
    <w:rsid w:val="00CF5376"/>
    <w:rsid w:val="00CF725D"/>
    <w:rsid w:val="00D004E8"/>
    <w:rsid w:val="00D20064"/>
    <w:rsid w:val="00D37545"/>
    <w:rsid w:val="00D67609"/>
    <w:rsid w:val="00DC1314"/>
    <w:rsid w:val="00DF1334"/>
    <w:rsid w:val="00DF44C6"/>
    <w:rsid w:val="00E5361C"/>
    <w:rsid w:val="00E552AD"/>
    <w:rsid w:val="00E63868"/>
    <w:rsid w:val="00EE1937"/>
    <w:rsid w:val="00EF5E70"/>
    <w:rsid w:val="00EF70BB"/>
    <w:rsid w:val="00F15448"/>
    <w:rsid w:val="00F5117D"/>
    <w:rsid w:val="00F90FEB"/>
    <w:rsid w:val="00FA6871"/>
    <w:rsid w:val="00FC7231"/>
    <w:rsid w:val="00FE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B17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55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53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F53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676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39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39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39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393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E393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56941"/>
    <w:pPr>
      <w:ind w:left="720"/>
      <w:contextualSpacing/>
    </w:pPr>
  </w:style>
  <w:style w:type="character" w:customStyle="1" w:styleId="Heading2Char">
    <w:name w:val="Heading 2 Char"/>
    <w:basedOn w:val="DefaultParagraphFont"/>
    <w:link w:val="Heading2"/>
    <w:uiPriority w:val="9"/>
    <w:rsid w:val="007755F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F537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F537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67609"/>
    <w:rPr>
      <w:rFonts w:asciiTheme="majorHAnsi" w:eastAsiaTheme="majorEastAsia" w:hAnsiTheme="majorHAnsi" w:cstheme="majorBidi"/>
      <w:color w:val="2E74B5" w:themeColor="accent1" w:themeShade="BF"/>
    </w:rPr>
  </w:style>
  <w:style w:type="paragraph" w:styleId="Header">
    <w:name w:val="header"/>
    <w:basedOn w:val="Normal"/>
    <w:link w:val="HeaderChar"/>
    <w:unhideWhenUsed/>
    <w:rsid w:val="003B4173"/>
    <w:pPr>
      <w:tabs>
        <w:tab w:val="center" w:pos="4680"/>
        <w:tab w:val="right" w:pos="9360"/>
      </w:tabs>
      <w:spacing w:after="0" w:line="240" w:lineRule="auto"/>
    </w:pPr>
  </w:style>
  <w:style w:type="character" w:customStyle="1" w:styleId="HeaderChar">
    <w:name w:val="Header Char"/>
    <w:basedOn w:val="DefaultParagraphFont"/>
    <w:link w:val="Header"/>
    <w:rsid w:val="003B4173"/>
  </w:style>
  <w:style w:type="paragraph" w:styleId="Footer">
    <w:name w:val="footer"/>
    <w:basedOn w:val="Normal"/>
    <w:link w:val="FooterChar"/>
    <w:uiPriority w:val="99"/>
    <w:unhideWhenUsed/>
    <w:rsid w:val="003B4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173"/>
  </w:style>
  <w:style w:type="character" w:styleId="CommentReference">
    <w:name w:val="annotation reference"/>
    <w:basedOn w:val="DefaultParagraphFont"/>
    <w:uiPriority w:val="99"/>
    <w:semiHidden/>
    <w:unhideWhenUsed/>
    <w:rsid w:val="006416E9"/>
    <w:rPr>
      <w:sz w:val="16"/>
      <w:szCs w:val="16"/>
    </w:rPr>
  </w:style>
  <w:style w:type="paragraph" w:styleId="CommentText">
    <w:name w:val="annotation text"/>
    <w:basedOn w:val="Normal"/>
    <w:link w:val="CommentTextChar"/>
    <w:semiHidden/>
    <w:unhideWhenUsed/>
    <w:rsid w:val="006416E9"/>
    <w:pPr>
      <w:spacing w:line="240" w:lineRule="auto"/>
    </w:pPr>
    <w:rPr>
      <w:sz w:val="20"/>
      <w:szCs w:val="20"/>
    </w:rPr>
  </w:style>
  <w:style w:type="character" w:customStyle="1" w:styleId="CommentTextChar">
    <w:name w:val="Comment Text Char"/>
    <w:basedOn w:val="DefaultParagraphFont"/>
    <w:link w:val="CommentText"/>
    <w:semiHidden/>
    <w:rsid w:val="006416E9"/>
    <w:rPr>
      <w:sz w:val="20"/>
      <w:szCs w:val="20"/>
    </w:rPr>
  </w:style>
  <w:style w:type="paragraph" w:styleId="CommentSubject">
    <w:name w:val="annotation subject"/>
    <w:basedOn w:val="CommentText"/>
    <w:next w:val="CommentText"/>
    <w:link w:val="CommentSubjectChar"/>
    <w:uiPriority w:val="99"/>
    <w:semiHidden/>
    <w:unhideWhenUsed/>
    <w:rsid w:val="006416E9"/>
    <w:rPr>
      <w:b/>
      <w:bCs/>
    </w:rPr>
  </w:style>
  <w:style w:type="character" w:customStyle="1" w:styleId="CommentSubjectChar">
    <w:name w:val="Comment Subject Char"/>
    <w:basedOn w:val="CommentTextChar"/>
    <w:link w:val="CommentSubject"/>
    <w:uiPriority w:val="99"/>
    <w:semiHidden/>
    <w:rsid w:val="006416E9"/>
    <w:rPr>
      <w:b/>
      <w:bCs/>
      <w:sz w:val="20"/>
      <w:szCs w:val="20"/>
    </w:rPr>
  </w:style>
  <w:style w:type="paragraph" w:styleId="BalloonText">
    <w:name w:val="Balloon Text"/>
    <w:basedOn w:val="Normal"/>
    <w:link w:val="BalloonTextChar"/>
    <w:uiPriority w:val="99"/>
    <w:semiHidden/>
    <w:unhideWhenUsed/>
    <w:rsid w:val="00641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E9"/>
    <w:rPr>
      <w:rFonts w:ascii="Segoe UI" w:hAnsi="Segoe UI" w:cs="Segoe UI"/>
      <w:sz w:val="18"/>
      <w:szCs w:val="18"/>
    </w:rPr>
  </w:style>
  <w:style w:type="paragraph" w:styleId="BodyTextIndent">
    <w:name w:val="Body Text Indent"/>
    <w:basedOn w:val="Normal"/>
    <w:link w:val="BodyTextIndentChar"/>
    <w:rsid w:val="00397B62"/>
    <w:pPr>
      <w:spacing w:after="0" w:line="240" w:lineRule="auto"/>
      <w:ind w:left="720"/>
    </w:pPr>
    <w:rPr>
      <w:rFonts w:ascii="Times New Roman" w:eastAsia="Times New Roman" w:hAnsi="Times New Roman" w:cs="Times New Roman"/>
      <w:i/>
      <w:sz w:val="20"/>
      <w:szCs w:val="20"/>
    </w:rPr>
  </w:style>
  <w:style w:type="character" w:customStyle="1" w:styleId="BodyTextIndentChar">
    <w:name w:val="Body Text Indent Char"/>
    <w:basedOn w:val="DefaultParagraphFont"/>
    <w:link w:val="BodyTextIndent"/>
    <w:rsid w:val="00397B62"/>
    <w:rPr>
      <w:rFonts w:ascii="Times New Roman" w:eastAsia="Times New Roman" w:hAnsi="Times New Roman" w:cs="Times New Roman"/>
      <w:i/>
      <w:sz w:val="20"/>
      <w:szCs w:val="20"/>
    </w:rPr>
  </w:style>
  <w:style w:type="character" w:styleId="Hyperlink">
    <w:name w:val="Hyperlink"/>
    <w:rsid w:val="00397B62"/>
    <w:rPr>
      <w:color w:val="0000FF"/>
      <w:u w:val="single"/>
    </w:rPr>
  </w:style>
  <w:style w:type="paragraph" w:styleId="PlainText">
    <w:name w:val="Plain Text"/>
    <w:basedOn w:val="Normal"/>
    <w:link w:val="PlainTextChar"/>
    <w:rsid w:val="00132A5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32A5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massmail.illinois.edu/massmail/28581.html" TargetMode="External"/><Relationship Id="rId18" Type="http://schemas.openxmlformats.org/officeDocument/2006/relationships/hyperlink" Target="mailto:finaid@illinois.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osfa.illinois.edu" TargetMode="External"/><Relationship Id="rId2" Type="http://schemas.openxmlformats.org/officeDocument/2006/relationships/numbering" Target="numbering.xml"/><Relationship Id="rId16" Type="http://schemas.openxmlformats.org/officeDocument/2006/relationships/hyperlink" Target="https://osfa.illinois.edu/process/checking-your-sta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osfa.illinois.edu/DocumentUpload"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A76A18-693E-48C2-A9C4-6012FF9114F1}"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38CF5C5C-EAFF-4415-B744-A1451216031C}">
      <dgm:prSet phldrT="[Text]"/>
      <dgm:spPr>
        <a:solidFill>
          <a:schemeClr val="accent2"/>
        </a:solidFill>
      </dgm:spPr>
      <dgm:t>
        <a:bodyPr/>
        <a:lstStyle/>
        <a:p>
          <a:r>
            <a:rPr lang="en-US"/>
            <a:t>Tier Four: All 573 Federally-Recognized Tribal Nations</a:t>
          </a:r>
        </a:p>
      </dgm:t>
    </dgm:pt>
    <dgm:pt modelId="{7FB19DD3-4FE9-434F-91DD-E4F3277804FF}" type="parTrans" cxnId="{2735ECB2-5EE2-42BD-87BF-3DF7057534B9}">
      <dgm:prSet/>
      <dgm:spPr/>
      <dgm:t>
        <a:bodyPr/>
        <a:lstStyle/>
        <a:p>
          <a:endParaRPr lang="en-US"/>
        </a:p>
      </dgm:t>
    </dgm:pt>
    <dgm:pt modelId="{0947B0DE-7363-4911-9EC9-234F3947953A}" type="sibTrans" cxnId="{2735ECB2-5EE2-42BD-87BF-3DF7057534B9}">
      <dgm:prSet/>
      <dgm:spPr/>
      <dgm:t>
        <a:bodyPr/>
        <a:lstStyle/>
        <a:p>
          <a:endParaRPr lang="en-US"/>
        </a:p>
      </dgm:t>
    </dgm:pt>
    <dgm:pt modelId="{15B341C7-4C1D-497B-B499-DCAB99B36376}">
      <dgm:prSet phldrT="[Text]"/>
      <dgm:spPr/>
      <dgm:t>
        <a:bodyPr/>
        <a:lstStyle/>
        <a:p>
          <a:r>
            <a:rPr lang="en-US"/>
            <a:t>Tier Three: Native Nations for Whom Illinois was their Ancestral Home</a:t>
          </a:r>
        </a:p>
      </dgm:t>
    </dgm:pt>
    <dgm:pt modelId="{33DC13CD-0CC4-4F48-BB58-3C714DD1F771}" type="parTrans" cxnId="{21FC2AAD-C0BE-405F-B63C-819394771921}">
      <dgm:prSet/>
      <dgm:spPr/>
      <dgm:t>
        <a:bodyPr/>
        <a:lstStyle/>
        <a:p>
          <a:endParaRPr lang="en-US"/>
        </a:p>
      </dgm:t>
    </dgm:pt>
    <dgm:pt modelId="{304C987C-A38A-465C-A043-0E6E9E20AC11}" type="sibTrans" cxnId="{21FC2AAD-C0BE-405F-B63C-819394771921}">
      <dgm:prSet/>
      <dgm:spPr/>
      <dgm:t>
        <a:bodyPr/>
        <a:lstStyle/>
        <a:p>
          <a:endParaRPr lang="en-US"/>
        </a:p>
      </dgm:t>
    </dgm:pt>
    <dgm:pt modelId="{42DED94A-88AC-461A-B6E6-C482580602F6}">
      <dgm:prSet phldrT="[Text]"/>
      <dgm:spPr>
        <a:solidFill>
          <a:schemeClr val="accent2"/>
        </a:solidFill>
      </dgm:spPr>
      <dgm:t>
        <a:bodyPr/>
        <a:lstStyle/>
        <a:p>
          <a:r>
            <a:rPr lang="en-US"/>
            <a:t>Tier Two: Nations Displaced by University  </a:t>
          </a:r>
        </a:p>
        <a:p>
          <a:r>
            <a:rPr lang="en-US"/>
            <a:t>-- Potawatomi &amp; Miami </a:t>
          </a:r>
        </a:p>
      </dgm:t>
    </dgm:pt>
    <dgm:pt modelId="{C95DA6A4-31A8-4D9A-9A38-FBEBD5A43081}" type="parTrans" cxnId="{FF58C7EA-E1BA-40B2-AAB1-37531347CE9D}">
      <dgm:prSet/>
      <dgm:spPr/>
      <dgm:t>
        <a:bodyPr/>
        <a:lstStyle/>
        <a:p>
          <a:endParaRPr lang="en-US"/>
        </a:p>
      </dgm:t>
    </dgm:pt>
    <dgm:pt modelId="{92B476B5-B707-4219-B8FE-CC9EB5CE9512}" type="sibTrans" cxnId="{FF58C7EA-E1BA-40B2-AAB1-37531347CE9D}">
      <dgm:prSet/>
      <dgm:spPr/>
      <dgm:t>
        <a:bodyPr/>
        <a:lstStyle/>
        <a:p>
          <a:endParaRPr lang="en-US"/>
        </a:p>
      </dgm:t>
    </dgm:pt>
    <dgm:pt modelId="{F07E64D0-0EFE-4FA0-B9DE-C35019784DF5}">
      <dgm:prSet phldrT="[Text]"/>
      <dgm:spPr/>
      <dgm:t>
        <a:bodyPr/>
        <a:lstStyle/>
        <a:p>
          <a:r>
            <a:rPr lang="en-US"/>
            <a:t>Tier One: Nations with Whom the University has a Direct Relationship</a:t>
          </a:r>
        </a:p>
        <a:p>
          <a:r>
            <a:rPr lang="en-US"/>
            <a:t>-- Peoria Tribe of Indians of Oklahoma</a:t>
          </a:r>
        </a:p>
      </dgm:t>
    </dgm:pt>
    <dgm:pt modelId="{8210BC69-D32F-4B39-935B-411AA0CDF665}" type="parTrans" cxnId="{8D00CA93-673B-4526-9380-58FE2441CC64}">
      <dgm:prSet/>
      <dgm:spPr/>
      <dgm:t>
        <a:bodyPr/>
        <a:lstStyle/>
        <a:p>
          <a:endParaRPr lang="en-US"/>
        </a:p>
      </dgm:t>
    </dgm:pt>
    <dgm:pt modelId="{64845610-4C9F-46EA-A6B1-711BAF645E38}" type="sibTrans" cxnId="{8D00CA93-673B-4526-9380-58FE2441CC64}">
      <dgm:prSet/>
      <dgm:spPr/>
      <dgm:t>
        <a:bodyPr/>
        <a:lstStyle/>
        <a:p>
          <a:endParaRPr lang="en-US"/>
        </a:p>
      </dgm:t>
    </dgm:pt>
    <dgm:pt modelId="{9EE1DE10-317E-4EBB-95FB-CA49ECB60337}" type="pres">
      <dgm:prSet presAssocID="{B6A76A18-693E-48C2-A9C4-6012FF9114F1}" presName="Name0" presStyleCnt="0">
        <dgm:presLayoutVars>
          <dgm:chMax val="7"/>
          <dgm:resizeHandles val="exact"/>
        </dgm:presLayoutVars>
      </dgm:prSet>
      <dgm:spPr/>
    </dgm:pt>
    <dgm:pt modelId="{E55B31E4-C50E-44F5-9BBC-D7D1034034BC}" type="pres">
      <dgm:prSet presAssocID="{B6A76A18-693E-48C2-A9C4-6012FF9114F1}" presName="comp1" presStyleCnt="0"/>
      <dgm:spPr/>
    </dgm:pt>
    <dgm:pt modelId="{6B67F4E9-F0FE-4763-8385-C8A290CE65FF}" type="pres">
      <dgm:prSet presAssocID="{B6A76A18-693E-48C2-A9C4-6012FF9114F1}" presName="circle1" presStyleLbl="node1" presStyleIdx="0" presStyleCnt="4"/>
      <dgm:spPr/>
    </dgm:pt>
    <dgm:pt modelId="{E6F9E1D5-2C66-454F-8C5A-AE6100991790}" type="pres">
      <dgm:prSet presAssocID="{B6A76A18-693E-48C2-A9C4-6012FF9114F1}" presName="c1text" presStyleLbl="node1" presStyleIdx="0" presStyleCnt="4">
        <dgm:presLayoutVars>
          <dgm:bulletEnabled val="1"/>
        </dgm:presLayoutVars>
      </dgm:prSet>
      <dgm:spPr/>
    </dgm:pt>
    <dgm:pt modelId="{BE151C0B-D2E1-4774-AEA7-D17519572A18}" type="pres">
      <dgm:prSet presAssocID="{B6A76A18-693E-48C2-A9C4-6012FF9114F1}" presName="comp2" presStyleCnt="0"/>
      <dgm:spPr/>
    </dgm:pt>
    <dgm:pt modelId="{8B312577-9F8D-4FD0-83D5-5F58888A9749}" type="pres">
      <dgm:prSet presAssocID="{B6A76A18-693E-48C2-A9C4-6012FF9114F1}" presName="circle2" presStyleLbl="node1" presStyleIdx="1" presStyleCnt="4"/>
      <dgm:spPr/>
    </dgm:pt>
    <dgm:pt modelId="{72E5C8D1-A6B9-44FB-8C09-C647C358D854}" type="pres">
      <dgm:prSet presAssocID="{B6A76A18-693E-48C2-A9C4-6012FF9114F1}" presName="c2text" presStyleLbl="node1" presStyleIdx="1" presStyleCnt="4">
        <dgm:presLayoutVars>
          <dgm:bulletEnabled val="1"/>
        </dgm:presLayoutVars>
      </dgm:prSet>
      <dgm:spPr/>
    </dgm:pt>
    <dgm:pt modelId="{31D8BB0C-CFE0-430D-968C-43903881DCDE}" type="pres">
      <dgm:prSet presAssocID="{B6A76A18-693E-48C2-A9C4-6012FF9114F1}" presName="comp3" presStyleCnt="0"/>
      <dgm:spPr/>
    </dgm:pt>
    <dgm:pt modelId="{FF985DBB-ED07-4117-9096-DCA595620EDA}" type="pres">
      <dgm:prSet presAssocID="{B6A76A18-693E-48C2-A9C4-6012FF9114F1}" presName="circle3" presStyleLbl="node1" presStyleIdx="2" presStyleCnt="4"/>
      <dgm:spPr/>
    </dgm:pt>
    <dgm:pt modelId="{7A555455-AAA1-467C-9F12-4BF4D65EA18A}" type="pres">
      <dgm:prSet presAssocID="{B6A76A18-693E-48C2-A9C4-6012FF9114F1}" presName="c3text" presStyleLbl="node1" presStyleIdx="2" presStyleCnt="4">
        <dgm:presLayoutVars>
          <dgm:bulletEnabled val="1"/>
        </dgm:presLayoutVars>
      </dgm:prSet>
      <dgm:spPr/>
    </dgm:pt>
    <dgm:pt modelId="{70872EF5-CA48-44B1-8BCC-03B58C51473F}" type="pres">
      <dgm:prSet presAssocID="{B6A76A18-693E-48C2-A9C4-6012FF9114F1}" presName="comp4" presStyleCnt="0"/>
      <dgm:spPr/>
    </dgm:pt>
    <dgm:pt modelId="{BC1F838D-FEBD-4F1F-B9EA-9E71D28B2DBC}" type="pres">
      <dgm:prSet presAssocID="{B6A76A18-693E-48C2-A9C4-6012FF9114F1}" presName="circle4" presStyleLbl="node1" presStyleIdx="3" presStyleCnt="4"/>
      <dgm:spPr/>
    </dgm:pt>
    <dgm:pt modelId="{726E7E61-2CD5-4B30-B16C-4F051AC4F2E1}" type="pres">
      <dgm:prSet presAssocID="{B6A76A18-693E-48C2-A9C4-6012FF9114F1}" presName="c4text" presStyleLbl="node1" presStyleIdx="3" presStyleCnt="4">
        <dgm:presLayoutVars>
          <dgm:bulletEnabled val="1"/>
        </dgm:presLayoutVars>
      </dgm:prSet>
      <dgm:spPr/>
    </dgm:pt>
  </dgm:ptLst>
  <dgm:cxnLst>
    <dgm:cxn modelId="{58F8E504-BB65-403E-91C7-93AAC037FEBB}" type="presOf" srcId="{15B341C7-4C1D-497B-B499-DCAB99B36376}" destId="{72E5C8D1-A6B9-44FB-8C09-C647C358D854}" srcOrd="1" destOrd="0" presId="urn:microsoft.com/office/officeart/2005/8/layout/venn2"/>
    <dgm:cxn modelId="{550D5326-E23B-4307-A3FF-F80F21E837C1}" type="presOf" srcId="{F07E64D0-0EFE-4FA0-B9DE-C35019784DF5}" destId="{726E7E61-2CD5-4B30-B16C-4F051AC4F2E1}" srcOrd="1" destOrd="0" presId="urn:microsoft.com/office/officeart/2005/8/layout/venn2"/>
    <dgm:cxn modelId="{ADB7D330-9B35-416A-BE4C-9581720868D6}" type="presOf" srcId="{38CF5C5C-EAFF-4415-B744-A1451216031C}" destId="{6B67F4E9-F0FE-4763-8385-C8A290CE65FF}" srcOrd="0" destOrd="0" presId="urn:microsoft.com/office/officeart/2005/8/layout/venn2"/>
    <dgm:cxn modelId="{ABB53168-7393-410B-B679-698232094D2D}" type="presOf" srcId="{42DED94A-88AC-461A-B6E6-C482580602F6}" destId="{FF985DBB-ED07-4117-9096-DCA595620EDA}" srcOrd="0" destOrd="0" presId="urn:microsoft.com/office/officeart/2005/8/layout/venn2"/>
    <dgm:cxn modelId="{6FEFD084-8533-4FC6-A0F3-DB5632DAAF6E}" type="presOf" srcId="{F07E64D0-0EFE-4FA0-B9DE-C35019784DF5}" destId="{BC1F838D-FEBD-4F1F-B9EA-9E71D28B2DBC}" srcOrd="0" destOrd="0" presId="urn:microsoft.com/office/officeart/2005/8/layout/venn2"/>
    <dgm:cxn modelId="{8D00CA93-673B-4526-9380-58FE2441CC64}" srcId="{B6A76A18-693E-48C2-A9C4-6012FF9114F1}" destId="{F07E64D0-0EFE-4FA0-B9DE-C35019784DF5}" srcOrd="3" destOrd="0" parTransId="{8210BC69-D32F-4B39-935B-411AA0CDF665}" sibTransId="{64845610-4C9F-46EA-A6B1-711BAF645E38}"/>
    <dgm:cxn modelId="{DE56B996-FD99-47FC-BF8C-995BBDA60BE2}" type="presOf" srcId="{B6A76A18-693E-48C2-A9C4-6012FF9114F1}" destId="{9EE1DE10-317E-4EBB-95FB-CA49ECB60337}" srcOrd="0" destOrd="0" presId="urn:microsoft.com/office/officeart/2005/8/layout/venn2"/>
    <dgm:cxn modelId="{21FC2AAD-C0BE-405F-B63C-819394771921}" srcId="{B6A76A18-693E-48C2-A9C4-6012FF9114F1}" destId="{15B341C7-4C1D-497B-B499-DCAB99B36376}" srcOrd="1" destOrd="0" parTransId="{33DC13CD-0CC4-4F48-BB58-3C714DD1F771}" sibTransId="{304C987C-A38A-465C-A043-0E6E9E20AC11}"/>
    <dgm:cxn modelId="{2735ECB2-5EE2-42BD-87BF-3DF7057534B9}" srcId="{B6A76A18-693E-48C2-A9C4-6012FF9114F1}" destId="{38CF5C5C-EAFF-4415-B744-A1451216031C}" srcOrd="0" destOrd="0" parTransId="{7FB19DD3-4FE9-434F-91DD-E4F3277804FF}" sibTransId="{0947B0DE-7363-4911-9EC9-234F3947953A}"/>
    <dgm:cxn modelId="{CE0453B4-3DC3-4792-A690-5187DB3E9B62}" type="presOf" srcId="{38CF5C5C-EAFF-4415-B744-A1451216031C}" destId="{E6F9E1D5-2C66-454F-8C5A-AE6100991790}" srcOrd="1" destOrd="0" presId="urn:microsoft.com/office/officeart/2005/8/layout/venn2"/>
    <dgm:cxn modelId="{830AC7D4-7BC9-4156-B27E-B9E7E2FCDDF7}" type="presOf" srcId="{42DED94A-88AC-461A-B6E6-C482580602F6}" destId="{7A555455-AAA1-467C-9F12-4BF4D65EA18A}" srcOrd="1" destOrd="0" presId="urn:microsoft.com/office/officeart/2005/8/layout/venn2"/>
    <dgm:cxn modelId="{FF58C7EA-E1BA-40B2-AAB1-37531347CE9D}" srcId="{B6A76A18-693E-48C2-A9C4-6012FF9114F1}" destId="{42DED94A-88AC-461A-B6E6-C482580602F6}" srcOrd="2" destOrd="0" parTransId="{C95DA6A4-31A8-4D9A-9A38-FBEBD5A43081}" sibTransId="{92B476B5-B707-4219-B8FE-CC9EB5CE9512}"/>
    <dgm:cxn modelId="{352FCCFD-4DCC-4808-984D-ECE95107890C}" type="presOf" srcId="{15B341C7-4C1D-497B-B499-DCAB99B36376}" destId="{8B312577-9F8D-4FD0-83D5-5F58888A9749}" srcOrd="0" destOrd="0" presId="urn:microsoft.com/office/officeart/2005/8/layout/venn2"/>
    <dgm:cxn modelId="{BF41B1E9-293C-407B-8345-CA9D0763501A}" type="presParOf" srcId="{9EE1DE10-317E-4EBB-95FB-CA49ECB60337}" destId="{E55B31E4-C50E-44F5-9BBC-D7D1034034BC}" srcOrd="0" destOrd="0" presId="urn:microsoft.com/office/officeart/2005/8/layout/venn2"/>
    <dgm:cxn modelId="{205A41B9-6BB7-48FB-AFA6-322AF3B4E83F}" type="presParOf" srcId="{E55B31E4-C50E-44F5-9BBC-D7D1034034BC}" destId="{6B67F4E9-F0FE-4763-8385-C8A290CE65FF}" srcOrd="0" destOrd="0" presId="urn:microsoft.com/office/officeart/2005/8/layout/venn2"/>
    <dgm:cxn modelId="{1320E7F5-4781-4569-8C09-8A5240291858}" type="presParOf" srcId="{E55B31E4-C50E-44F5-9BBC-D7D1034034BC}" destId="{E6F9E1D5-2C66-454F-8C5A-AE6100991790}" srcOrd="1" destOrd="0" presId="urn:microsoft.com/office/officeart/2005/8/layout/venn2"/>
    <dgm:cxn modelId="{658265FC-32C0-41FE-9A0D-B6FA48BE6896}" type="presParOf" srcId="{9EE1DE10-317E-4EBB-95FB-CA49ECB60337}" destId="{BE151C0B-D2E1-4774-AEA7-D17519572A18}" srcOrd="1" destOrd="0" presId="urn:microsoft.com/office/officeart/2005/8/layout/venn2"/>
    <dgm:cxn modelId="{792EE5DF-BA8C-4BA5-B92F-C30B1EE997BF}" type="presParOf" srcId="{BE151C0B-D2E1-4774-AEA7-D17519572A18}" destId="{8B312577-9F8D-4FD0-83D5-5F58888A9749}" srcOrd="0" destOrd="0" presId="urn:microsoft.com/office/officeart/2005/8/layout/venn2"/>
    <dgm:cxn modelId="{354D4D57-AD28-4EF3-98CE-FC6DC991016B}" type="presParOf" srcId="{BE151C0B-D2E1-4774-AEA7-D17519572A18}" destId="{72E5C8D1-A6B9-44FB-8C09-C647C358D854}" srcOrd="1" destOrd="0" presId="urn:microsoft.com/office/officeart/2005/8/layout/venn2"/>
    <dgm:cxn modelId="{72D39372-69C2-4E3B-A234-A811D040A1B3}" type="presParOf" srcId="{9EE1DE10-317E-4EBB-95FB-CA49ECB60337}" destId="{31D8BB0C-CFE0-430D-968C-43903881DCDE}" srcOrd="2" destOrd="0" presId="urn:microsoft.com/office/officeart/2005/8/layout/venn2"/>
    <dgm:cxn modelId="{176295E3-B622-4AF3-9D3B-FFF7E599E6A7}" type="presParOf" srcId="{31D8BB0C-CFE0-430D-968C-43903881DCDE}" destId="{FF985DBB-ED07-4117-9096-DCA595620EDA}" srcOrd="0" destOrd="0" presId="urn:microsoft.com/office/officeart/2005/8/layout/venn2"/>
    <dgm:cxn modelId="{4D3D3F6C-A3AB-4166-9672-D8B6F94BBBC5}" type="presParOf" srcId="{31D8BB0C-CFE0-430D-968C-43903881DCDE}" destId="{7A555455-AAA1-467C-9F12-4BF4D65EA18A}" srcOrd="1" destOrd="0" presId="urn:microsoft.com/office/officeart/2005/8/layout/venn2"/>
    <dgm:cxn modelId="{1B0291EE-6D2C-40B1-BFF2-33BF9A1C0A27}" type="presParOf" srcId="{9EE1DE10-317E-4EBB-95FB-CA49ECB60337}" destId="{70872EF5-CA48-44B1-8BCC-03B58C51473F}" srcOrd="3" destOrd="0" presId="urn:microsoft.com/office/officeart/2005/8/layout/venn2"/>
    <dgm:cxn modelId="{6200C64A-006E-4E39-963E-4A6691C3B3A5}" type="presParOf" srcId="{70872EF5-CA48-44B1-8BCC-03B58C51473F}" destId="{BC1F838D-FEBD-4F1F-B9EA-9E71D28B2DBC}" srcOrd="0" destOrd="0" presId="urn:microsoft.com/office/officeart/2005/8/layout/venn2"/>
    <dgm:cxn modelId="{3452FEF0-872B-4D92-A9DC-DF59CC404F67}" type="presParOf" srcId="{70872EF5-CA48-44B1-8BCC-03B58C51473F}" destId="{726E7E61-2CD5-4B30-B16C-4F051AC4F2E1}"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67F4E9-F0FE-4763-8385-C8A290CE65FF}">
      <dsp:nvSpPr>
        <dsp:cNvPr id="0" name=""/>
        <dsp:cNvSpPr/>
      </dsp:nvSpPr>
      <dsp:spPr>
        <a:xfrm>
          <a:off x="750252" y="0"/>
          <a:ext cx="5443220" cy="5443220"/>
        </a:xfrm>
        <a:prstGeom prst="ellips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Tier Four: All 573 Federally-Recognized Tribal Nations</a:t>
          </a:r>
        </a:p>
      </dsp:txBody>
      <dsp:txXfrm>
        <a:off x="2710900" y="272160"/>
        <a:ext cx="1521924" cy="816483"/>
      </dsp:txXfrm>
    </dsp:sp>
    <dsp:sp modelId="{8B312577-9F8D-4FD0-83D5-5F58888A9749}">
      <dsp:nvSpPr>
        <dsp:cNvPr id="0" name=""/>
        <dsp:cNvSpPr/>
      </dsp:nvSpPr>
      <dsp:spPr>
        <a:xfrm>
          <a:off x="1294574" y="1088643"/>
          <a:ext cx="4354576" cy="43545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Tier Three: Native Nations for Whom Illinois was their Ancestral Home</a:t>
          </a:r>
        </a:p>
      </dsp:txBody>
      <dsp:txXfrm>
        <a:off x="2710900" y="1349918"/>
        <a:ext cx="1521924" cy="783823"/>
      </dsp:txXfrm>
    </dsp:sp>
    <dsp:sp modelId="{FF985DBB-ED07-4117-9096-DCA595620EDA}">
      <dsp:nvSpPr>
        <dsp:cNvPr id="0" name=""/>
        <dsp:cNvSpPr/>
      </dsp:nvSpPr>
      <dsp:spPr>
        <a:xfrm>
          <a:off x="1838896" y="2177287"/>
          <a:ext cx="3265932" cy="3265932"/>
        </a:xfrm>
        <a:prstGeom prst="ellips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Tier Two: Nations Displaced by University  </a:t>
          </a:r>
        </a:p>
        <a:p>
          <a:pPr marL="0" lvl="0" indent="0" algn="ctr" defTabSz="444500">
            <a:lnSpc>
              <a:spcPct val="90000"/>
            </a:lnSpc>
            <a:spcBef>
              <a:spcPct val="0"/>
            </a:spcBef>
            <a:spcAft>
              <a:spcPct val="35000"/>
            </a:spcAft>
            <a:buNone/>
          </a:pPr>
          <a:r>
            <a:rPr lang="en-US" sz="1000" kern="1200"/>
            <a:t>-- Potawatomi &amp; Miami </a:t>
          </a:r>
        </a:p>
      </dsp:txBody>
      <dsp:txXfrm>
        <a:off x="2710900" y="2422232"/>
        <a:ext cx="1521924" cy="734834"/>
      </dsp:txXfrm>
    </dsp:sp>
    <dsp:sp modelId="{BC1F838D-FEBD-4F1F-B9EA-9E71D28B2DBC}">
      <dsp:nvSpPr>
        <dsp:cNvPr id="0" name=""/>
        <dsp:cNvSpPr/>
      </dsp:nvSpPr>
      <dsp:spPr>
        <a:xfrm>
          <a:off x="2383218" y="3265932"/>
          <a:ext cx="2177288" cy="217728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Tier One: Nations with Whom the University has a Direct Relationship</a:t>
          </a:r>
        </a:p>
        <a:p>
          <a:pPr marL="0" lvl="0" indent="0" algn="ctr" defTabSz="444500">
            <a:lnSpc>
              <a:spcPct val="90000"/>
            </a:lnSpc>
            <a:spcBef>
              <a:spcPct val="0"/>
            </a:spcBef>
            <a:spcAft>
              <a:spcPct val="35000"/>
            </a:spcAft>
            <a:buNone/>
          </a:pPr>
          <a:r>
            <a:rPr lang="en-US" sz="1000" kern="1200"/>
            <a:t>-- Peoria Tribe of Indians of Oklahoma</a:t>
          </a:r>
        </a:p>
      </dsp:txBody>
      <dsp:txXfrm>
        <a:off x="2702074" y="3810254"/>
        <a:ext cx="1539575" cy="108864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3A986-C4EC-4751-BFBD-6C00DEA7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4655</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2020-09-21T21:52:00Z</dcterms:created>
  <dcterms:modified xsi:type="dcterms:W3CDTF">2020-09-21T21:52:00Z</dcterms:modified>
</cp:coreProperties>
</file>